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6"/>
        <w:jc w:val="both"/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</w:pPr>
      <w:bookmarkStart w:id="0" w:name="_Toc447188127"/>
      <w:bookmarkStart w:id="1" w:name="_Toc447188258"/>
      <w:bookmarkStart w:id="2" w:name="_Toc447188389"/>
      <w:bookmarkStart w:id="3" w:name="_Toc447188798"/>
      <w:bookmarkStart w:id="4" w:name="_Toc447188929"/>
      <w:bookmarkStart w:id="5" w:name="_Toc447189304"/>
      <w:bookmarkStart w:id="6" w:name="_Toc447189057"/>
      <w:bookmarkStart w:id="7" w:name="_Toc447189181"/>
      <w:bookmarkStart w:id="8" w:name="_Toc447190158"/>
      <w:bookmarkStart w:id="9" w:name="_Toc447200791"/>
      <w:bookmarkStart w:id="10" w:name="_Toc447203883"/>
      <w:bookmarkStart w:id="11" w:name="_Toc447204149"/>
      <w:bookmarkStart w:id="12" w:name="_Toc447204277"/>
      <w:bookmarkStart w:id="13" w:name="_Toc447285282"/>
      <w:bookmarkStart w:id="14" w:name="_Toc447607987"/>
      <w:bookmarkStart w:id="15" w:name="_Toc303240848"/>
      <w:bookmarkStart w:id="16" w:name="_Toc309631136"/>
      <w:bookmarkStart w:id="17" w:name="_Toc309639748"/>
      <w:bookmarkStart w:id="18" w:name="_Toc309647517"/>
      <w:bookmarkStart w:id="19" w:name="_Toc309655544"/>
      <w:bookmarkStart w:id="20" w:name="_Toc309655726"/>
      <w:bookmarkStart w:id="21" w:name="_Toc309655903"/>
      <w:bookmarkStart w:id="22" w:name="_Toc309656539"/>
      <w:bookmarkStart w:id="23" w:name="_Toc309738026"/>
      <w:bookmarkStart w:id="24" w:name="_Toc314056692"/>
      <w:bookmarkStart w:id="25" w:name="_Toc303181075"/>
      <w:bookmarkStart w:id="26" w:name="_Toc280193151"/>
      <w:bookmarkStart w:id="27" w:name="_Toc279998420"/>
      <w:bookmarkStart w:id="28" w:name="_Toc280019798"/>
      <w:bookmarkStart w:id="29" w:name="_Toc279998070"/>
      <w:bookmarkStart w:id="30" w:name="_Toc280010552"/>
      <w:bookmarkStart w:id="31" w:name="_Toc279913687"/>
      <w:bookmarkStart w:id="32" w:name="_Toc279875297"/>
      <w:bookmarkStart w:id="33" w:name="_Toc155263674"/>
      <w:bookmarkStart w:id="34" w:name="_Toc158110106"/>
      <w:bookmarkStart w:id="35" w:name="_Toc160264559"/>
      <w:bookmarkStart w:id="36" w:name="_Toc160265851"/>
      <w:bookmarkStart w:id="37" w:name="_Toc162237115"/>
      <w:bookmarkStart w:id="38" w:name="_Toc162257782"/>
      <w:bookmarkStart w:id="39" w:name="_Toc165621207"/>
      <w:bookmarkStart w:id="40" w:name="_Toc165688328"/>
      <w:bookmarkStart w:id="41" w:name="_Toc165688524"/>
      <w:bookmarkStart w:id="42" w:name="_Toc166918940"/>
      <w:bookmarkStart w:id="43" w:name="_Toc167615455"/>
      <w:bookmarkStart w:id="44" w:name="_Toc231984712"/>
      <w:bookmarkStart w:id="45" w:name="_Toc245486003"/>
      <w:bookmarkStart w:id="46" w:name="_Toc245486136"/>
      <w:bookmarkStart w:id="47" w:name="_Toc245544824"/>
      <w:bookmarkStart w:id="48" w:name="_Toc245638029"/>
      <w:bookmarkStart w:id="49" w:name="_Toc246214913"/>
      <w:bookmarkStart w:id="50" w:name="_Toc248137943"/>
      <w:bookmarkStart w:id="51" w:name="_Toc248138791"/>
      <w:bookmarkStart w:id="52" w:name="_Toc248720339"/>
      <w:bookmarkStart w:id="53" w:name="_Toc279653252"/>
      <w:bookmarkStart w:id="54" w:name="_Toc157305441"/>
      <w:bookmarkStart w:id="55" w:name="_Toc157921222"/>
      <w:bookmarkStart w:id="56" w:name="_Toc156101329"/>
      <w:bookmarkStart w:id="57" w:name="_Toc157853908"/>
      <w:bookmarkStart w:id="58" w:name="_Toc157851202"/>
      <w:bookmarkStart w:id="59" w:name="_Toc157918683"/>
      <w:bookmarkStart w:id="298" w:name="_GoBack"/>
      <w:bookmarkEnd w:id="298"/>
      <w:r>
        <w:rPr>
          <w:rFonts w:hint="eastAsia" w:ascii="Times New Roman" w:hAnsi="Times New Roman" w:eastAsia="方正仿宋_GBK" w:cs="方正仿宋_GBK"/>
          <w:b w:val="0"/>
          <w:bCs w:val="0"/>
          <w:sz w:val="32"/>
          <w:szCs w:val="32"/>
        </w:rPr>
        <w:t>附件</w:t>
      </w:r>
      <w:r>
        <w:rPr>
          <w:rFonts w:ascii="Times New Roman" w:hAnsi="Times New Roman" w:eastAsia="方正仿宋_GBK" w:cs="Times New Roman"/>
          <w:b w:val="0"/>
          <w:bCs w:val="0"/>
          <w:sz w:val="32"/>
          <w:szCs w:val="32"/>
        </w:rPr>
        <w:t>2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26"/>
        <w:spacing w:line="600" w:lineRule="exact"/>
        <w:rPr>
          <w:rFonts w:cs="Times New Roman"/>
        </w:rPr>
      </w:pPr>
      <w:bookmarkStart w:id="60" w:name="_Toc447204150"/>
      <w:bookmarkStart w:id="61" w:name="_Toc447203884"/>
      <w:bookmarkStart w:id="62" w:name="_Toc447200792"/>
      <w:bookmarkStart w:id="63" w:name="_Toc447190159"/>
      <w:bookmarkStart w:id="64" w:name="_Toc447189305"/>
      <w:bookmarkStart w:id="65" w:name="_Toc447188930"/>
      <w:bookmarkStart w:id="66" w:name="_Toc447189182"/>
      <w:bookmarkStart w:id="67" w:name="_Toc447189058"/>
      <w:bookmarkStart w:id="68" w:name="_Toc447188799"/>
      <w:bookmarkStart w:id="69" w:name="_Toc447188390"/>
      <w:bookmarkStart w:id="70" w:name="_Toc447188259"/>
      <w:bookmarkStart w:id="71" w:name="_Toc447188128"/>
      <w:bookmarkStart w:id="72" w:name="_Toc447607988"/>
      <w:bookmarkStart w:id="73" w:name="_Toc447285283"/>
      <w:bookmarkStart w:id="74" w:name="_Toc447204278"/>
      <w:r>
        <w:rPr>
          <w:rFonts w:hint="eastAsia" w:cs="黑体"/>
        </w:rPr>
        <w:t>中华人民共和国进境物品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</w:p>
    <w:p>
      <w:pPr>
        <w:pStyle w:val="26"/>
        <w:spacing w:line="600" w:lineRule="exact"/>
        <w:rPr>
          <w:rFonts w:cs="Times New Roman"/>
        </w:rPr>
      </w:pPr>
      <w:bookmarkStart w:id="75" w:name="_Toc303240849"/>
      <w:bookmarkStart w:id="76" w:name="_Toc309631137"/>
      <w:bookmarkStart w:id="77" w:name="_Toc309639749"/>
      <w:bookmarkStart w:id="78" w:name="_Toc309647518"/>
      <w:bookmarkStart w:id="79" w:name="_Toc309655545"/>
      <w:bookmarkStart w:id="80" w:name="_Toc309655727"/>
      <w:bookmarkStart w:id="81" w:name="_Toc309655904"/>
      <w:bookmarkStart w:id="82" w:name="_Toc309656540"/>
      <w:bookmarkStart w:id="83" w:name="_Toc309738027"/>
      <w:bookmarkStart w:id="84" w:name="_Toc314056693"/>
      <w:bookmarkStart w:id="85" w:name="_Toc447188129"/>
      <w:bookmarkStart w:id="86" w:name="_Toc447188260"/>
      <w:bookmarkStart w:id="87" w:name="_Toc447188391"/>
      <w:bookmarkStart w:id="88" w:name="_Toc447188800"/>
      <w:bookmarkStart w:id="89" w:name="_Toc447188931"/>
      <w:bookmarkStart w:id="90" w:name="_Toc447189059"/>
      <w:bookmarkStart w:id="91" w:name="_Toc447189183"/>
      <w:bookmarkStart w:id="92" w:name="_Toc447189306"/>
      <w:bookmarkStart w:id="93" w:name="_Toc447190160"/>
      <w:bookmarkStart w:id="94" w:name="_Toc447200793"/>
      <w:bookmarkStart w:id="95" w:name="_Toc447203885"/>
      <w:bookmarkStart w:id="96" w:name="_Toc447204151"/>
      <w:bookmarkStart w:id="97" w:name="_Toc447204279"/>
      <w:bookmarkStart w:id="98" w:name="_Toc447285284"/>
      <w:bookmarkStart w:id="99" w:name="_Toc447607989"/>
      <w:r>
        <w:rPr>
          <w:rFonts w:hint="eastAsia" w:cs="黑体"/>
        </w:rPr>
        <w:t>完税</w:t>
      </w:r>
      <w:bookmarkStart w:id="100" w:name="_Toc303181076"/>
      <w:bookmarkEnd w:id="25"/>
      <w:r>
        <w:rPr>
          <w:rFonts w:hint="eastAsia" w:cs="黑体"/>
        </w:rPr>
        <w:t>价格表</w:t>
      </w:r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</w:p>
    <w:bookmarkEnd w:id="54"/>
    <w:bookmarkEnd w:id="55"/>
    <w:bookmarkEnd w:id="56"/>
    <w:bookmarkEnd w:id="57"/>
    <w:bookmarkEnd w:id="58"/>
    <w:bookmarkEnd w:id="59"/>
    <w:p>
      <w:pPr>
        <w:pStyle w:val="21"/>
        <w:rPr>
          <w:rFonts w:ascii="Calibri" w:hAnsi="Calibri" w:cs="Calibri"/>
          <w:b w:val="0"/>
          <w:bCs w:val="0"/>
          <w:sz w:val="21"/>
          <w:szCs w:val="21"/>
        </w:rPr>
      </w:pPr>
      <w:bookmarkStart w:id="101" w:name="_Toc155263675"/>
      <w:bookmarkStart w:id="102" w:name="_Toc156101330"/>
      <w:bookmarkStart w:id="103" w:name="_Toc157305442"/>
      <w:bookmarkStart w:id="104" w:name="_Toc157851203"/>
      <w:bookmarkStart w:id="105" w:name="_Toc157853909"/>
      <w:bookmarkStart w:id="106" w:name="_Toc157918684"/>
      <w:bookmarkStart w:id="107" w:name="_Toc157921223"/>
      <w:bookmarkStart w:id="108" w:name="_Toc158110108"/>
      <w:bookmarkStart w:id="109" w:name="_Toc162237117"/>
      <w:bookmarkStart w:id="110" w:name="_Toc162257784"/>
      <w:bookmarkStart w:id="111" w:name="_Toc165621209"/>
      <w:bookmarkStart w:id="112" w:name="_Toc165688330"/>
      <w:bookmarkStart w:id="113" w:name="_Toc165688526"/>
      <w:bookmarkStart w:id="114" w:name="_Toc166918942"/>
      <w:bookmarkStart w:id="115" w:name="_Toc167615457"/>
      <w:bookmarkStart w:id="116" w:name="_Toc231984713"/>
      <w:bookmarkStart w:id="117" w:name="_Toc245486005"/>
      <w:bookmarkStart w:id="118" w:name="_Toc245486138"/>
      <w:bookmarkStart w:id="119" w:name="_Toc245544826"/>
      <w:bookmarkStart w:id="120" w:name="_Toc245638031"/>
      <w:bookmarkStart w:id="121" w:name="_Toc246214915"/>
      <w:bookmarkStart w:id="122" w:name="_Toc248137945"/>
      <w:bookmarkStart w:id="123" w:name="_Toc248138792"/>
      <w:bookmarkStart w:id="124" w:name="_Toc248720340"/>
      <w:bookmarkStart w:id="125" w:name="_Toc279653253"/>
      <w:bookmarkStart w:id="126" w:name="_Toc279875298"/>
      <w:bookmarkStart w:id="127" w:name="_Toc279913688"/>
      <w:bookmarkStart w:id="128" w:name="_Toc279998071"/>
      <w:bookmarkStart w:id="129" w:name="_Toc279998421"/>
      <w:bookmarkStart w:id="130" w:name="_Toc280010553"/>
      <w:bookmarkStart w:id="131" w:name="_Toc280019799"/>
      <w:bookmarkStart w:id="132" w:name="_Toc280193152"/>
      <w:bookmarkStart w:id="133" w:name="_Toc303181088"/>
      <w:bookmarkStart w:id="134" w:name="_Toc303240861"/>
      <w:bookmarkStart w:id="135" w:name="_Toc309631138"/>
      <w:r>
        <w:rPr>
          <w:rFonts w:hint="eastAsia" w:cs="宋体"/>
        </w:rPr>
        <w:t>目录</w:t>
      </w:r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>
        <w:fldChar w:fldCharType="begin"/>
      </w:r>
      <w:r>
        <w:instrText xml:space="preserve"> TOC \o \h \z \u </w:instrText>
      </w:r>
      <w:r>
        <w:fldChar w:fldCharType="separate"/>
      </w:r>
    </w:p>
    <w:p>
      <w:pPr>
        <w:pStyle w:val="21"/>
        <w:rPr>
          <w:rFonts w:ascii="Calibri" w:hAnsi="Calibri" w:cs="Calibri"/>
          <w:b w:val="0"/>
          <w:bCs w:val="0"/>
          <w:sz w:val="21"/>
          <w:szCs w:val="21"/>
        </w:rPr>
      </w:pP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"_Toc447607990" </w:instrText>
      </w:r>
      <w:r>
        <w:fldChar w:fldCharType="separate"/>
      </w:r>
      <w:r>
        <w:rPr>
          <w:rStyle w:val="29"/>
          <w:rFonts w:hint="eastAsia" w:cs="宋体"/>
        </w:rPr>
        <w:t>食品、饮料</w:t>
      </w:r>
      <w:r>
        <w:tab/>
      </w:r>
      <w:r>
        <w:fldChar w:fldCharType="begin"/>
      </w:r>
      <w:r>
        <w:instrText xml:space="preserve"> PAGEREF _Toc447607990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"_Toc447607991" </w:instrText>
      </w:r>
      <w:r>
        <w:fldChar w:fldCharType="separate"/>
      </w:r>
      <w:r>
        <w:rPr>
          <w:rStyle w:val="29"/>
          <w:rFonts w:hint="eastAsia" w:cs="宋体"/>
        </w:rPr>
        <w:t>－食品</w:t>
      </w:r>
      <w:r>
        <w:tab/>
      </w:r>
      <w:r>
        <w:fldChar w:fldCharType="begin"/>
      </w:r>
      <w:r>
        <w:instrText xml:space="preserve"> PAGEREF _Toc447607991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"_Toc447607992" </w:instrText>
      </w:r>
      <w:r>
        <w:fldChar w:fldCharType="separate"/>
      </w:r>
      <w:r>
        <w:rPr>
          <w:rStyle w:val="29"/>
          <w:rFonts w:hint="eastAsia" w:cs="宋体"/>
        </w:rPr>
        <w:t>－饮料</w:t>
      </w:r>
      <w:r>
        <w:tab/>
      </w:r>
      <w:r>
        <w:fldChar w:fldCharType="begin"/>
      </w:r>
      <w:r>
        <w:instrText xml:space="preserve"> PAGEREF _Toc447607992 \h </w:instrText>
      </w:r>
      <w:r>
        <w:fldChar w:fldCharType="separate"/>
      </w:r>
      <w:r>
        <w:t>5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"_Toc447607993" </w:instrText>
      </w:r>
      <w:r>
        <w:fldChar w:fldCharType="separate"/>
      </w:r>
      <w:r>
        <w:rPr>
          <w:rStyle w:val="29"/>
          <w:rFonts w:hint="eastAsia" w:cs="宋体"/>
        </w:rPr>
        <w:t>酒</w:t>
      </w:r>
      <w:r>
        <w:tab/>
      </w:r>
      <w:r>
        <w:fldChar w:fldCharType="begin"/>
      </w:r>
      <w:r>
        <w:instrText xml:space="preserve"> PAGEREF _Toc447607993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"_Toc447607994" </w:instrText>
      </w:r>
      <w:r>
        <w:fldChar w:fldCharType="separate"/>
      </w:r>
      <w:r>
        <w:rPr>
          <w:rStyle w:val="29"/>
          <w:rFonts w:hint="eastAsia" w:cs="宋体"/>
        </w:rPr>
        <w:t>－啤酒</w:t>
      </w:r>
      <w:r>
        <w:tab/>
      </w:r>
      <w:r>
        <w:fldChar w:fldCharType="begin"/>
      </w:r>
      <w:r>
        <w:instrText xml:space="preserve"> PAGEREF _Toc447607994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"_Toc447607995" </w:instrText>
      </w:r>
      <w:r>
        <w:fldChar w:fldCharType="separate"/>
      </w:r>
      <w:r>
        <w:rPr>
          <w:rStyle w:val="29"/>
          <w:rFonts w:hint="eastAsia" w:cs="宋体"/>
        </w:rPr>
        <w:t>－葡萄酒</w:t>
      </w:r>
      <w:r>
        <w:tab/>
      </w:r>
      <w:r>
        <w:fldChar w:fldCharType="begin"/>
      </w:r>
      <w:r>
        <w:instrText xml:space="preserve"> PAGEREF _Toc447607995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"_Toc447607996" </w:instrText>
      </w:r>
      <w:r>
        <w:fldChar w:fldCharType="separate"/>
      </w:r>
      <w:r>
        <w:rPr>
          <w:rStyle w:val="29"/>
          <w:rFonts w:hint="eastAsia" w:cs="宋体"/>
        </w:rPr>
        <w:t>－清酒</w:t>
      </w:r>
      <w:r>
        <w:tab/>
      </w:r>
      <w:r>
        <w:fldChar w:fldCharType="begin"/>
      </w:r>
      <w:r>
        <w:instrText xml:space="preserve"> PAGEREF _Toc447607996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"_Toc447607997" </w:instrText>
      </w:r>
      <w:r>
        <w:fldChar w:fldCharType="separate"/>
      </w:r>
      <w:r>
        <w:rPr>
          <w:rStyle w:val="29"/>
          <w:rFonts w:hint="eastAsia" w:cs="宋体"/>
        </w:rPr>
        <w:t>－白兰地</w:t>
      </w:r>
      <w:r>
        <w:tab/>
      </w:r>
      <w:r>
        <w:fldChar w:fldCharType="begin"/>
      </w:r>
      <w:r>
        <w:instrText xml:space="preserve"> PAGEREF _Toc447607997 \h </w:instrText>
      </w:r>
      <w:r>
        <w:fldChar w:fldCharType="separate"/>
      </w:r>
      <w:r>
        <w:t>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"_Toc447607998" </w:instrText>
      </w:r>
      <w:r>
        <w:fldChar w:fldCharType="separate"/>
      </w:r>
      <w:r>
        <w:rPr>
          <w:rStyle w:val="29"/>
          <w:rFonts w:hint="eastAsia" w:cs="宋体"/>
        </w:rPr>
        <w:t>－威士忌</w:t>
      </w:r>
      <w:r>
        <w:tab/>
      </w:r>
      <w:r>
        <w:fldChar w:fldCharType="begin"/>
      </w:r>
      <w:r>
        <w:instrText xml:space="preserve"> PAGEREF _Toc447607998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"_Toc447607999" </w:instrText>
      </w:r>
      <w:r>
        <w:fldChar w:fldCharType="separate"/>
      </w:r>
      <w:r>
        <w:rPr>
          <w:rStyle w:val="29"/>
          <w:rFonts w:hint="eastAsia" w:cs="宋体"/>
        </w:rPr>
        <w:t>－伏特加</w:t>
      </w:r>
      <w:r>
        <w:tab/>
      </w:r>
      <w:r>
        <w:fldChar w:fldCharType="begin"/>
      </w:r>
      <w:r>
        <w:instrText xml:space="preserve"> PAGEREF _Toc447607999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"_Toc447608000" </w:instrText>
      </w:r>
      <w:r>
        <w:fldChar w:fldCharType="separate"/>
      </w:r>
      <w:r>
        <w:rPr>
          <w:rStyle w:val="29"/>
          <w:rFonts w:hint="eastAsia" w:cs="宋体"/>
        </w:rPr>
        <w:t>－白酒</w:t>
      </w:r>
      <w:r>
        <w:tab/>
      </w:r>
      <w:r>
        <w:fldChar w:fldCharType="begin"/>
      </w:r>
      <w:r>
        <w:instrText xml:space="preserve"> PAGEREF _Toc447608000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"_Toc447608001" </w:instrText>
      </w:r>
      <w:r>
        <w:fldChar w:fldCharType="separate"/>
      </w:r>
      <w:r>
        <w:rPr>
          <w:rStyle w:val="29"/>
          <w:rFonts w:hint="eastAsia" w:cs="宋体"/>
        </w:rPr>
        <w:t>－药酒</w:t>
      </w:r>
      <w:r>
        <w:tab/>
      </w:r>
      <w:r>
        <w:fldChar w:fldCharType="begin"/>
      </w:r>
      <w:r>
        <w:instrText xml:space="preserve"> PAGEREF _Toc447608001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"_Toc447608002" </w:instrText>
      </w:r>
      <w:r>
        <w:fldChar w:fldCharType="separate"/>
      </w:r>
      <w:r>
        <w:rPr>
          <w:rStyle w:val="29"/>
          <w:rFonts w:hint="eastAsia" w:cs="宋体"/>
        </w:rPr>
        <w:t>－其他酒</w:t>
      </w:r>
      <w:r>
        <w:tab/>
      </w:r>
      <w:r>
        <w:fldChar w:fldCharType="begin"/>
      </w:r>
      <w:r>
        <w:instrText xml:space="preserve"> PAGEREF _Toc447608002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"_Toc447608003" </w:instrText>
      </w:r>
      <w:r>
        <w:fldChar w:fldCharType="separate"/>
      </w:r>
      <w:r>
        <w:rPr>
          <w:rStyle w:val="29"/>
          <w:rFonts w:hint="eastAsia" w:cs="宋体"/>
        </w:rPr>
        <w:t>烟</w:t>
      </w:r>
      <w:r>
        <w:tab/>
      </w:r>
      <w:r>
        <w:fldChar w:fldCharType="begin"/>
      </w:r>
      <w:r>
        <w:instrText xml:space="preserve"> PAGEREF _Toc447608003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"_Toc447608004" </w:instrText>
      </w:r>
      <w:r>
        <w:fldChar w:fldCharType="separate"/>
      </w:r>
      <w:r>
        <w:rPr>
          <w:rStyle w:val="29"/>
          <w:rFonts w:hint="eastAsia" w:cs="宋体"/>
        </w:rPr>
        <w:t>－卷烟</w:t>
      </w:r>
      <w:r>
        <w:tab/>
      </w:r>
      <w:r>
        <w:fldChar w:fldCharType="begin"/>
      </w:r>
      <w:r>
        <w:instrText xml:space="preserve"> PAGEREF _Toc447608004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"_Toc447608005" </w:instrText>
      </w:r>
      <w:r>
        <w:fldChar w:fldCharType="separate"/>
      </w:r>
      <w:r>
        <w:rPr>
          <w:rStyle w:val="29"/>
          <w:rFonts w:hint="eastAsia" w:cs="宋体"/>
        </w:rPr>
        <w:t>－雪茄烟</w:t>
      </w:r>
      <w:r>
        <w:tab/>
      </w:r>
      <w:r>
        <w:fldChar w:fldCharType="begin"/>
      </w:r>
      <w:r>
        <w:instrText xml:space="preserve"> PAGEREF _Toc447608005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"_Toc447608006" </w:instrText>
      </w:r>
      <w:r>
        <w:fldChar w:fldCharType="separate"/>
      </w:r>
      <w:r>
        <w:rPr>
          <w:rStyle w:val="29"/>
          <w:rFonts w:hint="eastAsia" w:cs="宋体"/>
        </w:rPr>
        <w:t>－烟丝</w:t>
      </w:r>
      <w:r>
        <w:tab/>
      </w:r>
      <w:r>
        <w:fldChar w:fldCharType="begin"/>
      </w:r>
      <w:r>
        <w:instrText xml:space="preserve"> PAGEREF _Toc447608006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"_Toc447608007" </w:instrText>
      </w:r>
      <w:r>
        <w:fldChar w:fldCharType="separate"/>
      </w:r>
      <w:r>
        <w:rPr>
          <w:rStyle w:val="29"/>
          <w:rFonts w:hint="eastAsia" w:cs="宋体"/>
        </w:rPr>
        <w:t>－其他烟</w:t>
      </w:r>
      <w:r>
        <w:tab/>
      </w:r>
      <w:r>
        <w:fldChar w:fldCharType="begin"/>
      </w:r>
      <w:r>
        <w:instrText xml:space="preserve"> PAGEREF _Toc447608007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"_Toc447608008" </w:instrText>
      </w:r>
      <w:r>
        <w:fldChar w:fldCharType="separate"/>
      </w:r>
      <w:r>
        <w:rPr>
          <w:rStyle w:val="29"/>
          <w:rFonts w:hint="eastAsia" w:cs="宋体"/>
        </w:rPr>
        <w:t>纺织品及其制成品</w:t>
      </w:r>
      <w:r>
        <w:tab/>
      </w:r>
      <w:r>
        <w:fldChar w:fldCharType="begin"/>
      </w:r>
      <w:r>
        <w:instrText xml:space="preserve"> PAGEREF _Toc447608008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"_Toc447608009" </w:instrText>
      </w:r>
      <w:r>
        <w:fldChar w:fldCharType="separate"/>
      </w:r>
      <w:r>
        <w:rPr>
          <w:rStyle w:val="29"/>
          <w:rFonts w:hint="eastAsia" w:cs="宋体"/>
        </w:rPr>
        <w:t>－衣着</w:t>
      </w:r>
      <w:r>
        <w:tab/>
      </w:r>
      <w:r>
        <w:fldChar w:fldCharType="begin"/>
      </w:r>
      <w:r>
        <w:instrText xml:space="preserve"> PAGEREF _Toc447608009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"_Toc447608010" </w:instrText>
      </w:r>
      <w:r>
        <w:fldChar w:fldCharType="separate"/>
      </w:r>
      <w:r>
        <w:rPr>
          <w:rStyle w:val="29"/>
          <w:rFonts w:hint="eastAsia" w:cs="宋体"/>
        </w:rPr>
        <w:t>－配饰</w:t>
      </w:r>
      <w:r>
        <w:tab/>
      </w:r>
      <w:r>
        <w:fldChar w:fldCharType="begin"/>
      </w:r>
      <w:r>
        <w:instrText xml:space="preserve"> PAGEREF _Toc447608010 \h </w:instrText>
      </w:r>
      <w:r>
        <w:fldChar w:fldCharType="separate"/>
      </w:r>
      <w:r>
        <w:t>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"_Toc447608011" </w:instrText>
      </w:r>
      <w:r>
        <w:fldChar w:fldCharType="separate"/>
      </w:r>
      <w:r>
        <w:rPr>
          <w:rStyle w:val="29"/>
          <w:rFonts w:hint="eastAsia" w:cs="宋体"/>
        </w:rPr>
        <w:t>－家纺用品</w:t>
      </w:r>
      <w:r>
        <w:tab/>
      </w:r>
      <w:r>
        <w:fldChar w:fldCharType="begin"/>
      </w:r>
      <w:r>
        <w:instrText xml:space="preserve"> PAGEREF _Toc447608011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"_Toc447608012" </w:instrText>
      </w:r>
      <w:r>
        <w:fldChar w:fldCharType="separate"/>
      </w:r>
      <w:r>
        <w:rPr>
          <w:rStyle w:val="29"/>
          <w:rFonts w:hint="eastAsia" w:cs="宋体"/>
        </w:rPr>
        <w:t>－其他纺织品及其制成品</w:t>
      </w:r>
      <w:r>
        <w:tab/>
      </w:r>
      <w:r>
        <w:fldChar w:fldCharType="begin"/>
      </w:r>
      <w:r>
        <w:instrText xml:space="preserve"> PAGEREF _Toc447608012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"_Toc447608013" </w:instrText>
      </w:r>
      <w:r>
        <w:fldChar w:fldCharType="separate"/>
      </w:r>
      <w:r>
        <w:rPr>
          <w:rStyle w:val="29"/>
          <w:rFonts w:hint="eastAsia" w:cs="宋体"/>
        </w:rPr>
        <w:t>皮革服装及配饰</w:t>
      </w:r>
      <w:r>
        <w:tab/>
      </w:r>
      <w:r>
        <w:fldChar w:fldCharType="begin"/>
      </w:r>
      <w:r>
        <w:instrText xml:space="preserve"> PAGEREF _Toc447608013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"_Toc447608014" </w:instrText>
      </w:r>
      <w:r>
        <w:fldChar w:fldCharType="separate"/>
      </w:r>
      <w:r>
        <w:rPr>
          <w:rStyle w:val="29"/>
          <w:rFonts w:hint="eastAsia" w:cs="宋体"/>
        </w:rPr>
        <w:t>－皮革服装</w:t>
      </w:r>
      <w:r>
        <w:tab/>
      </w:r>
      <w:r>
        <w:fldChar w:fldCharType="begin"/>
      </w:r>
      <w:r>
        <w:instrText xml:space="preserve"> PAGEREF _Toc447608014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"_Toc447608015" </w:instrText>
      </w:r>
      <w:r>
        <w:fldChar w:fldCharType="separate"/>
      </w:r>
      <w:r>
        <w:rPr>
          <w:rStyle w:val="29"/>
          <w:rFonts w:hint="eastAsia" w:cs="宋体"/>
        </w:rPr>
        <w:t>－皮革配饰</w:t>
      </w:r>
      <w:r>
        <w:tab/>
      </w:r>
      <w:r>
        <w:fldChar w:fldCharType="begin"/>
      </w:r>
      <w:r>
        <w:instrText xml:space="preserve"> PAGEREF _Toc447608015 \h </w:instrText>
      </w:r>
      <w:r>
        <w:fldChar w:fldCharType="separate"/>
      </w:r>
      <w:r>
        <w:t>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"_Toc447608016" </w:instrText>
      </w:r>
      <w:r>
        <w:fldChar w:fldCharType="separate"/>
      </w:r>
      <w:r>
        <w:rPr>
          <w:rStyle w:val="29"/>
          <w:rFonts w:hint="eastAsia" w:cs="宋体"/>
        </w:rPr>
        <w:t>－其他皮革制品（箱包和鞋靴除外）</w:t>
      </w:r>
      <w:r>
        <w:tab/>
      </w:r>
      <w:r>
        <w:fldChar w:fldCharType="begin"/>
      </w:r>
      <w:r>
        <w:instrText xml:space="preserve"> PAGEREF _Toc447608016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"_Toc447608017" </w:instrText>
      </w:r>
      <w:r>
        <w:fldChar w:fldCharType="separate"/>
      </w:r>
      <w:r>
        <w:rPr>
          <w:rStyle w:val="29"/>
          <w:rFonts w:hint="eastAsia" w:cs="宋体"/>
        </w:rPr>
        <w:t>箱包和鞋靴</w:t>
      </w:r>
      <w:r>
        <w:tab/>
      </w:r>
      <w:r>
        <w:fldChar w:fldCharType="begin"/>
      </w:r>
      <w:r>
        <w:instrText xml:space="preserve"> PAGEREF _Toc447608017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"_Toc447608018" </w:instrText>
      </w:r>
      <w:r>
        <w:fldChar w:fldCharType="separate"/>
      </w:r>
      <w:r>
        <w:rPr>
          <w:rStyle w:val="29"/>
          <w:rFonts w:hint="eastAsia" w:cs="宋体"/>
        </w:rPr>
        <w:t>－箱包</w:t>
      </w:r>
      <w:r>
        <w:tab/>
      </w:r>
      <w:r>
        <w:fldChar w:fldCharType="begin"/>
      </w:r>
      <w:r>
        <w:instrText xml:space="preserve"> PAGEREF _Toc447608018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"_Toc447608019" </w:instrText>
      </w:r>
      <w:r>
        <w:fldChar w:fldCharType="separate"/>
      </w:r>
      <w:r>
        <w:rPr>
          <w:rStyle w:val="29"/>
          <w:rFonts w:hint="eastAsia" w:cs="宋体"/>
        </w:rPr>
        <w:t>－鞋靴</w:t>
      </w:r>
      <w:r>
        <w:tab/>
      </w:r>
      <w:r>
        <w:fldChar w:fldCharType="begin"/>
      </w:r>
      <w:r>
        <w:instrText xml:space="preserve"> PAGEREF _Toc447608019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"_Toc447608020" </w:instrText>
      </w:r>
      <w:r>
        <w:fldChar w:fldCharType="separate"/>
      </w:r>
      <w:r>
        <w:rPr>
          <w:rStyle w:val="29"/>
          <w:rFonts w:hint="eastAsia" w:cs="宋体"/>
        </w:rPr>
        <w:t>表、钟及其配件、附件</w:t>
      </w:r>
      <w:r>
        <w:tab/>
      </w:r>
      <w:r>
        <w:fldChar w:fldCharType="begin"/>
      </w:r>
      <w:r>
        <w:instrText xml:space="preserve"> PAGEREF _Toc447608020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"_Toc447608021" </w:instrText>
      </w:r>
      <w:r>
        <w:fldChar w:fldCharType="separate"/>
      </w:r>
      <w:r>
        <w:rPr>
          <w:rStyle w:val="29"/>
          <w:rFonts w:hint="eastAsia" w:cs="宋体"/>
        </w:rPr>
        <w:t>－表</w:t>
      </w:r>
      <w:r>
        <w:tab/>
      </w:r>
      <w:r>
        <w:fldChar w:fldCharType="begin"/>
      </w:r>
      <w:r>
        <w:instrText xml:space="preserve"> PAGEREF _Toc447608021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"_Toc447608022" </w:instrText>
      </w:r>
      <w:r>
        <w:fldChar w:fldCharType="separate"/>
      </w:r>
      <w:r>
        <w:rPr>
          <w:rStyle w:val="29"/>
          <w:rFonts w:hint="eastAsia" w:cs="宋体"/>
        </w:rPr>
        <w:t>－钟</w:t>
      </w:r>
      <w:r>
        <w:tab/>
      </w:r>
      <w:r>
        <w:fldChar w:fldCharType="begin"/>
      </w:r>
      <w:r>
        <w:instrText xml:space="preserve"> PAGEREF _Toc447608022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"_Toc447608023" </w:instrText>
      </w:r>
      <w:r>
        <w:fldChar w:fldCharType="separate"/>
      </w:r>
      <w:r>
        <w:rPr>
          <w:rStyle w:val="29"/>
          <w:rFonts w:hint="eastAsia" w:cs="宋体"/>
        </w:rPr>
        <w:t>－钟表配件、附件</w:t>
      </w:r>
      <w:r>
        <w:tab/>
      </w:r>
      <w:r>
        <w:fldChar w:fldCharType="begin"/>
      </w:r>
      <w:r>
        <w:instrText xml:space="preserve"> PAGEREF _Toc447608023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"_Toc447608024" </w:instrText>
      </w:r>
      <w:r>
        <w:fldChar w:fldCharType="separate"/>
      </w:r>
      <w:r>
        <w:rPr>
          <w:rStyle w:val="29"/>
          <w:rFonts w:hint="eastAsia" w:cs="宋体"/>
        </w:rPr>
        <w:t>金银、贵重首饰及珠宝玉石</w:t>
      </w:r>
      <w:r>
        <w:tab/>
      </w:r>
      <w:r>
        <w:fldChar w:fldCharType="begin"/>
      </w:r>
      <w:r>
        <w:instrText xml:space="preserve"> PAGEREF _Toc447608024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"_Toc447608025" </w:instrText>
      </w:r>
      <w:r>
        <w:fldChar w:fldCharType="separate"/>
      </w:r>
      <w:r>
        <w:rPr>
          <w:rStyle w:val="29"/>
          <w:rFonts w:hint="eastAsia" w:cs="宋体"/>
        </w:rPr>
        <w:t>－金银</w:t>
      </w:r>
      <w:r>
        <w:tab/>
      </w:r>
      <w:r>
        <w:fldChar w:fldCharType="begin"/>
      </w:r>
      <w:r>
        <w:instrText xml:space="preserve"> PAGEREF _Toc447608025 \h </w:instrText>
      </w:r>
      <w:r>
        <w:fldChar w:fldCharType="separate"/>
      </w:r>
      <w:r>
        <w:t>9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"_Toc447608026" </w:instrText>
      </w:r>
      <w:r>
        <w:fldChar w:fldCharType="separate"/>
      </w:r>
      <w:r>
        <w:rPr>
          <w:rStyle w:val="29"/>
          <w:rFonts w:hint="eastAsia" w:cs="宋体"/>
        </w:rPr>
        <w:t>－贵重首饰及珠宝玉石</w:t>
      </w:r>
      <w:r>
        <w:tab/>
      </w:r>
      <w:r>
        <w:fldChar w:fldCharType="begin"/>
      </w:r>
      <w:r>
        <w:instrText xml:space="preserve"> PAGEREF _Toc447608026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"_Toc447608027" </w:instrText>
      </w:r>
      <w:r>
        <w:fldChar w:fldCharType="separate"/>
      </w:r>
      <w:r>
        <w:rPr>
          <w:rStyle w:val="29"/>
          <w:rFonts w:hint="eastAsia" w:cs="宋体"/>
        </w:rPr>
        <w:t>化妆品、洗护用品</w:t>
      </w:r>
      <w:r>
        <w:tab/>
      </w:r>
      <w:r>
        <w:fldChar w:fldCharType="begin"/>
      </w:r>
      <w:r>
        <w:instrText xml:space="preserve"> PAGEREF _Toc447608027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"_Toc447608028" </w:instrText>
      </w:r>
      <w:r>
        <w:fldChar w:fldCharType="separate"/>
      </w:r>
      <w:r>
        <w:rPr>
          <w:rStyle w:val="29"/>
          <w:rFonts w:hint="eastAsia" w:cs="宋体"/>
        </w:rPr>
        <w:t>－化妆品</w:t>
      </w:r>
      <w:r>
        <w:tab/>
      </w:r>
      <w:r>
        <w:fldChar w:fldCharType="begin"/>
      </w:r>
      <w:r>
        <w:instrText xml:space="preserve"> PAGEREF _Toc447608028 \h </w:instrText>
      </w:r>
      <w:r>
        <w:fldChar w:fldCharType="separate"/>
      </w:r>
      <w:r>
        <w:t>10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"_Toc447608029" </w:instrText>
      </w:r>
      <w:r>
        <w:fldChar w:fldCharType="separate"/>
      </w:r>
      <w:r>
        <w:rPr>
          <w:rStyle w:val="29"/>
          <w:rFonts w:hint="eastAsia" w:cs="宋体"/>
        </w:rPr>
        <w:t>－洗护用品</w:t>
      </w:r>
      <w:r>
        <w:tab/>
      </w:r>
      <w:r>
        <w:fldChar w:fldCharType="begin"/>
      </w:r>
      <w:r>
        <w:instrText xml:space="preserve"> PAGEREF _Toc447608029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"_Toc447608030" </w:instrText>
      </w:r>
      <w:r>
        <w:fldChar w:fldCharType="separate"/>
      </w:r>
      <w:r>
        <w:rPr>
          <w:rStyle w:val="29"/>
          <w:rFonts w:hint="eastAsia" w:cs="宋体"/>
        </w:rPr>
        <w:t>家用医疗、保健及美容器材</w:t>
      </w:r>
      <w:r>
        <w:tab/>
      </w:r>
      <w:r>
        <w:fldChar w:fldCharType="begin"/>
      </w:r>
      <w:r>
        <w:instrText xml:space="preserve"> PAGEREF _Toc447608030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"_Toc447608031" </w:instrText>
      </w:r>
      <w:r>
        <w:fldChar w:fldCharType="separate"/>
      </w:r>
      <w:r>
        <w:rPr>
          <w:rStyle w:val="29"/>
          <w:rFonts w:hint="eastAsia" w:cs="宋体"/>
        </w:rPr>
        <w:t>－家用医疗器材</w:t>
      </w:r>
      <w:r>
        <w:tab/>
      </w:r>
      <w:r>
        <w:fldChar w:fldCharType="begin"/>
      </w:r>
      <w:r>
        <w:instrText xml:space="preserve"> PAGEREF _Toc447608031 \h </w:instrText>
      </w:r>
      <w:r>
        <w:fldChar w:fldCharType="separate"/>
      </w:r>
      <w:r>
        <w:t>11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"_Toc447608032" </w:instrText>
      </w:r>
      <w:r>
        <w:fldChar w:fldCharType="separate"/>
      </w:r>
      <w:r>
        <w:rPr>
          <w:rStyle w:val="29"/>
          <w:rFonts w:hint="eastAsia" w:cs="宋体"/>
        </w:rPr>
        <w:t>－家用保健器材</w:t>
      </w:r>
      <w:r>
        <w:tab/>
      </w:r>
      <w:r>
        <w:fldChar w:fldCharType="begin"/>
      </w:r>
      <w:r>
        <w:instrText xml:space="preserve"> PAGEREF _Toc447608032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"_Toc447608033" </w:instrText>
      </w:r>
      <w:r>
        <w:fldChar w:fldCharType="separate"/>
      </w:r>
      <w:r>
        <w:rPr>
          <w:rStyle w:val="29"/>
          <w:rFonts w:hint="eastAsia" w:cs="宋体"/>
        </w:rPr>
        <w:t>－家用美容器材</w:t>
      </w:r>
      <w:r>
        <w:tab/>
      </w:r>
      <w:r>
        <w:fldChar w:fldCharType="begin"/>
      </w:r>
      <w:r>
        <w:instrText xml:space="preserve"> PAGEREF _Toc447608033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"_Toc447608034" </w:instrText>
      </w:r>
      <w:r>
        <w:fldChar w:fldCharType="separate"/>
      </w:r>
      <w:r>
        <w:rPr>
          <w:rStyle w:val="29"/>
          <w:rFonts w:hint="eastAsia" w:cs="宋体"/>
        </w:rPr>
        <w:t>厨卫用具及小家电</w:t>
      </w:r>
      <w:r>
        <w:tab/>
      </w:r>
      <w:r>
        <w:fldChar w:fldCharType="begin"/>
      </w:r>
      <w:r>
        <w:instrText xml:space="preserve"> PAGEREF _Toc447608034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"_Toc447608035" </w:instrText>
      </w:r>
      <w:r>
        <w:fldChar w:fldCharType="separate"/>
      </w:r>
      <w:r>
        <w:rPr>
          <w:rStyle w:val="29"/>
          <w:rFonts w:hint="eastAsia" w:cs="宋体"/>
        </w:rPr>
        <w:t>－厨房用具</w:t>
      </w:r>
      <w:r>
        <w:tab/>
      </w:r>
      <w:r>
        <w:fldChar w:fldCharType="begin"/>
      </w:r>
      <w:r>
        <w:instrText xml:space="preserve"> PAGEREF _Toc447608035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"_Toc447608036" </w:instrText>
      </w:r>
      <w:r>
        <w:fldChar w:fldCharType="separate"/>
      </w:r>
      <w:r>
        <w:rPr>
          <w:rStyle w:val="29"/>
          <w:rFonts w:hint="eastAsia" w:cs="宋体"/>
        </w:rPr>
        <w:t>－卫生用具、洁具</w:t>
      </w:r>
      <w:r>
        <w:tab/>
      </w:r>
      <w:r>
        <w:fldChar w:fldCharType="begin"/>
      </w:r>
      <w:r>
        <w:instrText xml:space="preserve"> PAGEREF _Toc447608036 \h </w:instrText>
      </w:r>
      <w:r>
        <w:fldChar w:fldCharType="separate"/>
      </w:r>
      <w:r>
        <w:t>12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"_Toc447608037" </w:instrText>
      </w:r>
      <w:r>
        <w:fldChar w:fldCharType="separate"/>
      </w:r>
      <w:r>
        <w:rPr>
          <w:rStyle w:val="29"/>
          <w:rFonts w:hint="eastAsia" w:cs="宋体"/>
        </w:rPr>
        <w:t>－小家电</w:t>
      </w:r>
      <w:r>
        <w:tab/>
      </w:r>
      <w:r>
        <w:fldChar w:fldCharType="begin"/>
      </w:r>
      <w:r>
        <w:instrText xml:space="preserve"> PAGEREF _Toc447608037 \h </w:instrText>
      </w:r>
      <w:r>
        <w:fldChar w:fldCharType="separate"/>
      </w:r>
      <w:r>
        <w:t>13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"_Toc447608038" </w:instrText>
      </w:r>
      <w:r>
        <w:fldChar w:fldCharType="separate"/>
      </w:r>
      <w:r>
        <w:rPr>
          <w:rStyle w:val="29"/>
          <w:rFonts w:hint="eastAsia" w:cs="宋体"/>
        </w:rPr>
        <w:t>家具</w:t>
      </w:r>
      <w:r>
        <w:tab/>
      </w:r>
      <w:r>
        <w:fldChar w:fldCharType="begin"/>
      </w:r>
      <w:r>
        <w:instrText xml:space="preserve"> PAGEREF _Toc447608038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"_Toc447608039" </w:instrText>
      </w:r>
      <w:r>
        <w:fldChar w:fldCharType="separate"/>
      </w:r>
      <w:r>
        <w:rPr>
          <w:rStyle w:val="29"/>
          <w:rFonts w:hint="eastAsia" w:cs="宋体"/>
        </w:rPr>
        <w:t>－实木家具</w:t>
      </w:r>
      <w:r>
        <w:tab/>
      </w:r>
      <w:r>
        <w:fldChar w:fldCharType="begin"/>
      </w:r>
      <w:r>
        <w:instrText xml:space="preserve"> PAGEREF _Toc447608039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"_Toc447608040" </w:instrText>
      </w:r>
      <w:r>
        <w:fldChar w:fldCharType="separate"/>
      </w:r>
      <w:r>
        <w:rPr>
          <w:rStyle w:val="29"/>
          <w:rFonts w:hint="eastAsia" w:cs="宋体"/>
        </w:rPr>
        <w:t>－皮质家具</w:t>
      </w:r>
      <w:r>
        <w:tab/>
      </w:r>
      <w:r>
        <w:fldChar w:fldCharType="begin"/>
      </w:r>
      <w:r>
        <w:instrText xml:space="preserve"> PAGEREF _Toc447608040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"_Toc447608041" </w:instrText>
      </w:r>
      <w:r>
        <w:fldChar w:fldCharType="separate"/>
      </w:r>
      <w:r>
        <w:rPr>
          <w:rStyle w:val="29"/>
          <w:rFonts w:hint="eastAsia" w:cs="宋体"/>
        </w:rPr>
        <w:t>－藤、竹质家具</w:t>
      </w:r>
      <w:r>
        <w:tab/>
      </w:r>
      <w:r>
        <w:fldChar w:fldCharType="begin"/>
      </w:r>
      <w:r>
        <w:instrText xml:space="preserve"> PAGEREF _Toc447608041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"_Toc447608042" </w:instrText>
      </w:r>
      <w:r>
        <w:fldChar w:fldCharType="separate"/>
      </w:r>
      <w:r>
        <w:rPr>
          <w:rStyle w:val="29"/>
          <w:rFonts w:hint="eastAsia" w:cs="宋体"/>
        </w:rPr>
        <w:t>－其他家具</w:t>
      </w:r>
      <w:r>
        <w:tab/>
      </w:r>
      <w:r>
        <w:fldChar w:fldCharType="begin"/>
      </w:r>
      <w:r>
        <w:instrText xml:space="preserve"> PAGEREF _Toc447608042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"_Toc447608043" </w:instrText>
      </w:r>
      <w:r>
        <w:fldChar w:fldCharType="separate"/>
      </w:r>
      <w:r>
        <w:rPr>
          <w:rStyle w:val="29"/>
          <w:rFonts w:hint="eastAsia" w:cs="宋体"/>
        </w:rPr>
        <w:t>空调及其配件、附件</w:t>
      </w:r>
      <w:r>
        <w:tab/>
      </w:r>
      <w:r>
        <w:fldChar w:fldCharType="begin"/>
      </w:r>
      <w:r>
        <w:instrText xml:space="preserve"> PAGEREF _Toc447608043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"_Toc447608044" </w:instrText>
      </w:r>
      <w:r>
        <w:fldChar w:fldCharType="separate"/>
      </w:r>
      <w:r>
        <w:rPr>
          <w:rStyle w:val="29"/>
          <w:rFonts w:hint="eastAsia" w:cs="宋体"/>
        </w:rPr>
        <w:t>－空调</w:t>
      </w:r>
      <w:r>
        <w:tab/>
      </w:r>
      <w:r>
        <w:fldChar w:fldCharType="begin"/>
      </w:r>
      <w:r>
        <w:instrText xml:space="preserve"> PAGEREF _Toc447608044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"_Toc447608045" </w:instrText>
      </w:r>
      <w:r>
        <w:fldChar w:fldCharType="separate"/>
      </w:r>
      <w:r>
        <w:rPr>
          <w:rStyle w:val="29"/>
          <w:rFonts w:hint="eastAsia" w:cs="宋体"/>
        </w:rPr>
        <w:t>－空调配件、附件</w:t>
      </w:r>
      <w:r>
        <w:tab/>
      </w:r>
      <w:r>
        <w:fldChar w:fldCharType="begin"/>
      </w:r>
      <w:r>
        <w:instrText xml:space="preserve"> PAGEREF _Toc447608045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"_Toc447608046" </w:instrText>
      </w:r>
      <w:r>
        <w:fldChar w:fldCharType="separate"/>
      </w:r>
      <w:r>
        <w:rPr>
          <w:rStyle w:val="29"/>
          <w:rFonts w:hint="eastAsia" w:cs="宋体"/>
        </w:rPr>
        <w:t>－其他空调</w:t>
      </w:r>
      <w:r>
        <w:tab/>
      </w:r>
      <w:r>
        <w:fldChar w:fldCharType="begin"/>
      </w:r>
      <w:r>
        <w:instrText xml:space="preserve"> PAGEREF _Toc447608046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"_Toc447608047" </w:instrText>
      </w:r>
      <w:r>
        <w:fldChar w:fldCharType="separate"/>
      </w:r>
      <w:r>
        <w:rPr>
          <w:rStyle w:val="29"/>
          <w:rFonts w:hint="eastAsia" w:cs="宋体"/>
        </w:rPr>
        <w:t>电冰箱及其配件、附件</w:t>
      </w:r>
      <w:r>
        <w:tab/>
      </w:r>
      <w:r>
        <w:fldChar w:fldCharType="begin"/>
      </w:r>
      <w:r>
        <w:instrText xml:space="preserve"> PAGEREF _Toc447608047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"_Toc447608048" </w:instrText>
      </w:r>
      <w:r>
        <w:fldChar w:fldCharType="separate"/>
      </w:r>
      <w:r>
        <w:rPr>
          <w:rStyle w:val="29"/>
          <w:rFonts w:hint="eastAsia" w:cs="宋体"/>
        </w:rPr>
        <w:t>－电冰箱、冰柜</w:t>
      </w:r>
      <w:r>
        <w:tab/>
      </w:r>
      <w:r>
        <w:fldChar w:fldCharType="begin"/>
      </w:r>
      <w:r>
        <w:instrText xml:space="preserve"> PAGEREF _Toc447608048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"_Toc447608049" </w:instrText>
      </w:r>
      <w:r>
        <w:fldChar w:fldCharType="separate"/>
      </w:r>
      <w:r>
        <w:rPr>
          <w:rStyle w:val="29"/>
          <w:rFonts w:hint="eastAsia" w:cs="宋体"/>
        </w:rPr>
        <w:t>－红酒柜</w:t>
      </w:r>
      <w:r>
        <w:tab/>
      </w:r>
      <w:r>
        <w:fldChar w:fldCharType="begin"/>
      </w:r>
      <w:r>
        <w:instrText xml:space="preserve"> PAGEREF _Toc447608049 \h </w:instrText>
      </w:r>
      <w:r>
        <w:fldChar w:fldCharType="separate"/>
      </w:r>
      <w:r>
        <w:t>14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"_Toc447608050" </w:instrText>
      </w:r>
      <w:r>
        <w:fldChar w:fldCharType="separate"/>
      </w:r>
      <w:r>
        <w:rPr>
          <w:rStyle w:val="29"/>
          <w:rFonts w:hint="eastAsia" w:cs="宋体"/>
        </w:rPr>
        <w:t>－电冰箱配件、附件</w:t>
      </w:r>
      <w:r>
        <w:tab/>
      </w:r>
      <w:r>
        <w:fldChar w:fldCharType="begin"/>
      </w:r>
      <w:r>
        <w:instrText xml:space="preserve"> PAGEREF _Toc447608050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"_Toc447608051" </w:instrText>
      </w:r>
      <w:r>
        <w:fldChar w:fldCharType="separate"/>
      </w:r>
      <w:r>
        <w:rPr>
          <w:rStyle w:val="29"/>
          <w:rFonts w:hint="eastAsia" w:cs="宋体"/>
        </w:rPr>
        <w:t>－其他电冰箱</w:t>
      </w:r>
      <w:r>
        <w:tab/>
      </w:r>
      <w:r>
        <w:fldChar w:fldCharType="begin"/>
      </w:r>
      <w:r>
        <w:instrText xml:space="preserve"> PAGEREF _Toc447608051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"_Toc447608052" </w:instrText>
      </w:r>
      <w:r>
        <w:fldChar w:fldCharType="separate"/>
      </w:r>
      <w:r>
        <w:rPr>
          <w:rStyle w:val="29"/>
          <w:rFonts w:hint="eastAsia" w:cs="宋体"/>
        </w:rPr>
        <w:t>洗衣设备及其配件、附件</w:t>
      </w:r>
      <w:r>
        <w:tab/>
      </w:r>
      <w:r>
        <w:fldChar w:fldCharType="begin"/>
      </w:r>
      <w:r>
        <w:instrText xml:space="preserve"> PAGEREF _Toc447608052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"_Toc447608053" </w:instrText>
      </w:r>
      <w:r>
        <w:fldChar w:fldCharType="separate"/>
      </w:r>
      <w:r>
        <w:rPr>
          <w:rStyle w:val="29"/>
          <w:rFonts w:hint="eastAsia" w:cs="宋体"/>
        </w:rPr>
        <w:t>－洗衣机</w:t>
      </w:r>
      <w:r>
        <w:tab/>
      </w:r>
      <w:r>
        <w:fldChar w:fldCharType="begin"/>
      </w:r>
      <w:r>
        <w:instrText xml:space="preserve"> PAGEREF _Toc447608053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"_Toc447608054" </w:instrText>
      </w:r>
      <w:r>
        <w:fldChar w:fldCharType="separate"/>
      </w:r>
      <w:r>
        <w:rPr>
          <w:rStyle w:val="29"/>
          <w:rFonts w:hint="eastAsia" w:cs="宋体"/>
        </w:rPr>
        <w:t>－干衣机</w:t>
      </w:r>
      <w:r>
        <w:rPr>
          <w:rStyle w:val="29"/>
        </w:rPr>
        <w:t>/</w:t>
      </w:r>
      <w:r>
        <w:rPr>
          <w:rStyle w:val="29"/>
          <w:rFonts w:hint="eastAsia" w:cs="宋体"/>
        </w:rPr>
        <w:t>烘干机</w:t>
      </w:r>
      <w:r>
        <w:tab/>
      </w:r>
      <w:r>
        <w:fldChar w:fldCharType="begin"/>
      </w:r>
      <w:r>
        <w:instrText xml:space="preserve"> PAGEREF _Toc447608054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"_Toc447608055" </w:instrText>
      </w:r>
      <w:r>
        <w:fldChar w:fldCharType="separate"/>
      </w:r>
      <w:r>
        <w:rPr>
          <w:rStyle w:val="29"/>
          <w:rFonts w:hint="eastAsia" w:cs="宋体"/>
        </w:rPr>
        <w:t>－洗衣设备配件、附件</w:t>
      </w:r>
      <w:r>
        <w:tab/>
      </w:r>
      <w:r>
        <w:fldChar w:fldCharType="begin"/>
      </w:r>
      <w:r>
        <w:instrText xml:space="preserve"> PAGEREF _Toc447608055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"_Toc447608056" </w:instrText>
      </w:r>
      <w:r>
        <w:fldChar w:fldCharType="separate"/>
      </w:r>
      <w:r>
        <w:rPr>
          <w:rStyle w:val="29"/>
          <w:rFonts w:hint="eastAsia" w:cs="宋体"/>
        </w:rPr>
        <w:t>－其他洗衣设备</w:t>
      </w:r>
      <w:r>
        <w:tab/>
      </w:r>
      <w:r>
        <w:fldChar w:fldCharType="begin"/>
      </w:r>
      <w:r>
        <w:instrText xml:space="preserve"> PAGEREF _Toc447608056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"_Toc447608057" </w:instrText>
      </w:r>
      <w:r>
        <w:fldChar w:fldCharType="separate"/>
      </w:r>
      <w:r>
        <w:rPr>
          <w:rStyle w:val="29"/>
          <w:rFonts w:hint="eastAsia" w:cs="宋体"/>
        </w:rPr>
        <w:t>电视机及其配件、附件</w:t>
      </w:r>
      <w:r>
        <w:tab/>
      </w:r>
      <w:r>
        <w:fldChar w:fldCharType="begin"/>
      </w:r>
      <w:r>
        <w:instrText xml:space="preserve"> PAGEREF _Toc447608057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"_Toc447608058" </w:instrText>
      </w:r>
      <w:r>
        <w:fldChar w:fldCharType="separate"/>
      </w:r>
      <w:r>
        <w:rPr>
          <w:rStyle w:val="29"/>
          <w:rFonts w:hint="eastAsia" w:cs="宋体"/>
        </w:rPr>
        <w:t>－电视机</w:t>
      </w:r>
      <w:r>
        <w:tab/>
      </w:r>
      <w:r>
        <w:fldChar w:fldCharType="begin"/>
      </w:r>
      <w:r>
        <w:instrText xml:space="preserve"> PAGEREF _Toc447608058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"_Toc447608059" </w:instrText>
      </w:r>
      <w:r>
        <w:fldChar w:fldCharType="separate"/>
      </w:r>
      <w:r>
        <w:rPr>
          <w:rStyle w:val="29"/>
          <w:rFonts w:hint="eastAsia" w:cs="宋体"/>
        </w:rPr>
        <w:t>－电视机配件、附件</w:t>
      </w:r>
      <w:r>
        <w:tab/>
      </w:r>
      <w:r>
        <w:fldChar w:fldCharType="begin"/>
      </w:r>
      <w:r>
        <w:instrText xml:space="preserve"> PAGEREF _Toc447608059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"_Toc447608060" </w:instrText>
      </w:r>
      <w:r>
        <w:fldChar w:fldCharType="separate"/>
      </w:r>
      <w:r>
        <w:rPr>
          <w:rStyle w:val="29"/>
          <w:rFonts w:hint="eastAsia" w:cs="宋体"/>
        </w:rPr>
        <w:t>－其他电视机</w:t>
      </w:r>
      <w:r>
        <w:tab/>
      </w:r>
      <w:r>
        <w:fldChar w:fldCharType="begin"/>
      </w:r>
      <w:r>
        <w:instrText xml:space="preserve"> PAGEREF _Toc447608060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"_Toc447608061" </w:instrText>
      </w:r>
      <w:r>
        <w:fldChar w:fldCharType="separate"/>
      </w:r>
      <w:r>
        <w:rPr>
          <w:rStyle w:val="29"/>
          <w:rFonts w:hint="eastAsia" w:cs="宋体"/>
        </w:rPr>
        <w:t>摄影（像）设备及其配件、附件</w:t>
      </w:r>
      <w:r>
        <w:tab/>
      </w:r>
      <w:r>
        <w:fldChar w:fldCharType="begin"/>
      </w:r>
      <w:r>
        <w:instrText xml:space="preserve"> PAGEREF _Toc447608061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"_Toc447608062" </w:instrText>
      </w:r>
      <w:r>
        <w:fldChar w:fldCharType="separate"/>
      </w:r>
      <w:r>
        <w:rPr>
          <w:rStyle w:val="29"/>
          <w:rFonts w:hint="eastAsia" w:cs="宋体"/>
        </w:rPr>
        <w:t>－照相机</w:t>
      </w:r>
      <w:r>
        <w:tab/>
      </w:r>
      <w:r>
        <w:fldChar w:fldCharType="begin"/>
      </w:r>
      <w:r>
        <w:instrText xml:space="preserve"> PAGEREF _Toc447608062 \h </w:instrText>
      </w:r>
      <w:r>
        <w:fldChar w:fldCharType="separate"/>
      </w:r>
      <w:r>
        <w:t>15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"_Toc447608063" </w:instrText>
      </w:r>
      <w:r>
        <w:fldChar w:fldCharType="separate"/>
      </w:r>
      <w:r>
        <w:rPr>
          <w:rStyle w:val="29"/>
          <w:rFonts w:hint="eastAsia" w:cs="宋体"/>
        </w:rPr>
        <w:t>－摄像机</w:t>
      </w:r>
      <w:r>
        <w:tab/>
      </w:r>
      <w:r>
        <w:fldChar w:fldCharType="begin"/>
      </w:r>
      <w:r>
        <w:instrText xml:space="preserve"> PAGEREF _Toc447608063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"_Toc447608064" </w:instrText>
      </w:r>
      <w:r>
        <w:fldChar w:fldCharType="separate"/>
      </w:r>
      <w:r>
        <w:rPr>
          <w:rStyle w:val="29"/>
          <w:rFonts w:hint="eastAsia" w:cs="宋体"/>
        </w:rPr>
        <w:t>－其他摄影（像）设备</w:t>
      </w:r>
      <w:r>
        <w:tab/>
      </w:r>
      <w:r>
        <w:fldChar w:fldCharType="begin"/>
      </w:r>
      <w:r>
        <w:instrText xml:space="preserve"> PAGEREF _Toc447608064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"_Toc447608065" </w:instrText>
      </w:r>
      <w:r>
        <w:fldChar w:fldCharType="separate"/>
      </w:r>
      <w:r>
        <w:rPr>
          <w:rStyle w:val="29"/>
          <w:rFonts w:hint="eastAsia" w:cs="宋体"/>
        </w:rPr>
        <w:t>－摄影（像）设备配件、附件</w:t>
      </w:r>
      <w:r>
        <w:tab/>
      </w:r>
      <w:r>
        <w:fldChar w:fldCharType="begin"/>
      </w:r>
      <w:r>
        <w:instrText xml:space="preserve"> PAGEREF _Toc447608065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"_Toc447608066" </w:instrText>
      </w:r>
      <w:r>
        <w:fldChar w:fldCharType="separate"/>
      </w:r>
      <w:r>
        <w:rPr>
          <w:rStyle w:val="29"/>
          <w:rFonts w:hint="eastAsia" w:cs="宋体"/>
        </w:rPr>
        <w:t>影音设备及其配件、附件</w:t>
      </w:r>
      <w:r>
        <w:tab/>
      </w:r>
      <w:r>
        <w:fldChar w:fldCharType="begin"/>
      </w:r>
      <w:r>
        <w:instrText xml:space="preserve"> PAGEREF _Toc447608066 \h </w:instrText>
      </w:r>
      <w:r>
        <w:fldChar w:fldCharType="separate"/>
      </w:r>
      <w:r>
        <w:t>16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"_Toc447608067" </w:instrText>
      </w:r>
      <w:r>
        <w:fldChar w:fldCharType="separate"/>
      </w:r>
      <w:r>
        <w:rPr>
          <w:rStyle w:val="29"/>
          <w:rFonts w:hint="eastAsia" w:cs="宋体"/>
        </w:rPr>
        <w:t>－便携式影音设备</w:t>
      </w:r>
      <w:r>
        <w:tab/>
      </w:r>
      <w:r>
        <w:fldChar w:fldCharType="begin"/>
      </w:r>
      <w:r>
        <w:instrText xml:space="preserve"> PAGEREF _Toc447608067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"_Toc447608068" </w:instrText>
      </w:r>
      <w:r>
        <w:fldChar w:fldCharType="separate"/>
      </w:r>
      <w:r>
        <w:rPr>
          <w:rStyle w:val="29"/>
          <w:rFonts w:hint="eastAsia" w:cs="宋体"/>
        </w:rPr>
        <w:t>－音响设备</w:t>
      </w:r>
      <w:r>
        <w:tab/>
      </w:r>
      <w:r>
        <w:fldChar w:fldCharType="begin"/>
      </w:r>
      <w:r>
        <w:instrText xml:space="preserve"> PAGEREF _Toc447608068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"_Toc447608069" </w:instrText>
      </w:r>
      <w:r>
        <w:fldChar w:fldCharType="separate"/>
      </w:r>
      <w:r>
        <w:rPr>
          <w:rStyle w:val="29"/>
          <w:rFonts w:hint="eastAsia" w:cs="宋体"/>
        </w:rPr>
        <w:t>－影音设备配件、附件</w:t>
      </w:r>
      <w:r>
        <w:tab/>
      </w:r>
      <w:r>
        <w:fldChar w:fldCharType="begin"/>
      </w:r>
      <w:r>
        <w:instrText xml:space="preserve"> PAGEREF _Toc447608069 \h </w:instrText>
      </w:r>
      <w:r>
        <w:fldChar w:fldCharType="separate"/>
      </w:r>
      <w:r>
        <w:t>17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"_Toc447608070" </w:instrText>
      </w:r>
      <w:r>
        <w:fldChar w:fldCharType="separate"/>
      </w:r>
      <w:r>
        <w:rPr>
          <w:rStyle w:val="29"/>
          <w:rFonts w:hint="eastAsia" w:cs="宋体"/>
        </w:rPr>
        <w:t>－其他影音设备</w:t>
      </w:r>
      <w:r>
        <w:tab/>
      </w:r>
      <w:r>
        <w:fldChar w:fldCharType="begin"/>
      </w:r>
      <w:r>
        <w:instrText xml:space="preserve"> PAGEREF _Toc447608070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"_Toc447608071" </w:instrText>
      </w:r>
      <w:r>
        <w:fldChar w:fldCharType="separate"/>
      </w:r>
      <w:r>
        <w:rPr>
          <w:rStyle w:val="29"/>
          <w:rFonts w:hint="eastAsia" w:cs="宋体"/>
        </w:rPr>
        <w:t>计算机及其外围设备</w:t>
      </w:r>
      <w:r>
        <w:tab/>
      </w:r>
      <w:r>
        <w:fldChar w:fldCharType="begin"/>
      </w:r>
      <w:r>
        <w:instrText xml:space="preserve"> PAGEREF _Toc447608071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"_Toc447608072" </w:instrText>
      </w:r>
      <w:r>
        <w:fldChar w:fldCharType="separate"/>
      </w:r>
      <w:r>
        <w:rPr>
          <w:rStyle w:val="29"/>
          <w:rFonts w:hint="eastAsia" w:cs="宋体"/>
        </w:rPr>
        <w:t>－计算机</w:t>
      </w:r>
      <w:r>
        <w:tab/>
      </w:r>
      <w:r>
        <w:fldChar w:fldCharType="begin"/>
      </w:r>
      <w:r>
        <w:instrText xml:space="preserve"> PAGEREF _Toc447608072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"_Toc447608073" </w:instrText>
      </w:r>
      <w:r>
        <w:fldChar w:fldCharType="separate"/>
      </w:r>
      <w:r>
        <w:rPr>
          <w:rStyle w:val="29"/>
          <w:rFonts w:hint="eastAsia" w:cs="宋体"/>
        </w:rPr>
        <w:t>－计算机外围设备</w:t>
      </w:r>
      <w:r>
        <w:tab/>
      </w:r>
      <w:r>
        <w:fldChar w:fldCharType="begin"/>
      </w:r>
      <w:r>
        <w:instrText xml:space="preserve"> PAGEREF _Toc447608073 \h </w:instrText>
      </w:r>
      <w:r>
        <w:fldChar w:fldCharType="separate"/>
      </w:r>
      <w:r>
        <w:t>18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"_Toc447608074" </w:instrText>
      </w:r>
      <w:r>
        <w:fldChar w:fldCharType="separate"/>
      </w:r>
      <w:r>
        <w:rPr>
          <w:rStyle w:val="29"/>
          <w:rFonts w:hint="eastAsia" w:cs="宋体"/>
        </w:rPr>
        <w:t>书报、刊物及其他各类印刷品</w:t>
      </w:r>
      <w:r>
        <w:tab/>
      </w:r>
      <w:r>
        <w:fldChar w:fldCharType="begin"/>
      </w:r>
      <w:r>
        <w:instrText xml:space="preserve"> PAGEREF _Toc447608074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"_Toc447608075" </w:instrText>
      </w:r>
      <w:r>
        <w:fldChar w:fldCharType="separate"/>
      </w:r>
      <w:r>
        <w:rPr>
          <w:rStyle w:val="29"/>
          <w:rFonts w:hint="eastAsia" w:cs="宋体"/>
        </w:rPr>
        <w:t>教育用影视资料</w:t>
      </w:r>
      <w:r>
        <w:tab/>
      </w:r>
      <w:r>
        <w:fldChar w:fldCharType="begin"/>
      </w:r>
      <w:r>
        <w:instrText xml:space="preserve"> PAGEREF _Toc447608075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"_Toc447608076" </w:instrText>
      </w:r>
      <w:r>
        <w:fldChar w:fldCharType="separate"/>
      </w:r>
      <w:r>
        <w:rPr>
          <w:rStyle w:val="29"/>
          <w:rFonts w:hint="eastAsia" w:cs="宋体"/>
        </w:rPr>
        <w:t>－幻灯片</w:t>
      </w:r>
      <w:r>
        <w:tab/>
      </w:r>
      <w:r>
        <w:fldChar w:fldCharType="begin"/>
      </w:r>
      <w:r>
        <w:instrText xml:space="preserve"> PAGEREF _Toc447608076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"_Toc447608077" </w:instrText>
      </w:r>
      <w:r>
        <w:fldChar w:fldCharType="separate"/>
      </w:r>
      <w:r>
        <w:rPr>
          <w:rStyle w:val="29"/>
          <w:rFonts w:hint="eastAsia" w:cs="宋体"/>
        </w:rPr>
        <w:t>－录音带</w:t>
      </w:r>
      <w:r>
        <w:tab/>
      </w:r>
      <w:r>
        <w:fldChar w:fldCharType="begin"/>
      </w:r>
      <w:r>
        <w:instrText xml:space="preserve"> PAGEREF _Toc447608077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"_Toc447608078" </w:instrText>
      </w:r>
      <w:r>
        <w:fldChar w:fldCharType="separate"/>
      </w:r>
      <w:r>
        <w:rPr>
          <w:rStyle w:val="29"/>
          <w:rFonts w:hint="eastAsia" w:cs="宋体"/>
        </w:rPr>
        <w:t>－录像带</w:t>
      </w:r>
      <w:r>
        <w:tab/>
      </w:r>
      <w:r>
        <w:fldChar w:fldCharType="begin"/>
      </w:r>
      <w:r>
        <w:instrText xml:space="preserve"> PAGEREF _Toc447608078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"_Toc447608079" </w:instrText>
      </w:r>
      <w:r>
        <w:fldChar w:fldCharType="separate"/>
      </w:r>
      <w:r>
        <w:rPr>
          <w:rStyle w:val="29"/>
          <w:rFonts w:hint="eastAsia" w:cs="宋体"/>
        </w:rPr>
        <w:t>－其他教育专用影视资料</w:t>
      </w:r>
      <w:r>
        <w:tab/>
      </w:r>
      <w:r>
        <w:fldChar w:fldCharType="begin"/>
      </w:r>
      <w:r>
        <w:instrText xml:space="preserve"> PAGEREF _Toc447608079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"_Toc447608080" </w:instrText>
      </w:r>
      <w:r>
        <w:fldChar w:fldCharType="separate"/>
      </w:r>
      <w:r>
        <w:rPr>
          <w:rStyle w:val="29"/>
          <w:rFonts w:hint="eastAsia" w:cs="宋体"/>
        </w:rPr>
        <w:t>文具用品、玩具、游戏品、节日或其他娱乐用品</w:t>
      </w:r>
      <w:r>
        <w:tab/>
      </w:r>
      <w:r>
        <w:fldChar w:fldCharType="begin"/>
      </w:r>
      <w:r>
        <w:instrText xml:space="preserve"> PAGEREF _Toc447608080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"_Toc447608081" </w:instrText>
      </w:r>
      <w:r>
        <w:fldChar w:fldCharType="separate"/>
      </w:r>
      <w:r>
        <w:rPr>
          <w:rStyle w:val="29"/>
          <w:rFonts w:hint="eastAsia" w:cs="宋体"/>
        </w:rPr>
        <w:t>－文具用品</w:t>
      </w:r>
      <w:r>
        <w:tab/>
      </w:r>
      <w:r>
        <w:fldChar w:fldCharType="begin"/>
      </w:r>
      <w:r>
        <w:instrText xml:space="preserve"> PAGEREF _Toc447608081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"_Toc447608082" </w:instrText>
      </w:r>
      <w:r>
        <w:fldChar w:fldCharType="separate"/>
      </w:r>
      <w:r>
        <w:rPr>
          <w:rStyle w:val="29"/>
          <w:rFonts w:hint="eastAsia" w:cs="宋体"/>
        </w:rPr>
        <w:t>－玩具</w:t>
      </w:r>
      <w:r>
        <w:tab/>
      </w:r>
      <w:r>
        <w:fldChar w:fldCharType="begin"/>
      </w:r>
      <w:r>
        <w:instrText xml:space="preserve"> PAGEREF _Toc447608082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"_Toc447608083" </w:instrText>
      </w:r>
      <w:r>
        <w:fldChar w:fldCharType="separate"/>
      </w:r>
      <w:r>
        <w:rPr>
          <w:rStyle w:val="29"/>
          <w:rFonts w:hint="eastAsia" w:cs="宋体"/>
        </w:rPr>
        <w:t>－游戏品</w:t>
      </w:r>
      <w:r>
        <w:tab/>
      </w:r>
      <w:r>
        <w:fldChar w:fldCharType="begin"/>
      </w:r>
      <w:r>
        <w:instrText xml:space="preserve"> PAGEREF _Toc447608083 \h </w:instrText>
      </w:r>
      <w:r>
        <w:fldChar w:fldCharType="separate"/>
      </w:r>
      <w:r>
        <w:t>20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"_Toc447608084" </w:instrText>
      </w:r>
      <w:r>
        <w:fldChar w:fldCharType="separate"/>
      </w:r>
      <w:r>
        <w:rPr>
          <w:rStyle w:val="29"/>
          <w:rFonts w:hint="eastAsia" w:cs="宋体"/>
        </w:rPr>
        <w:t>－节日或其他娱乐用品</w:t>
      </w:r>
      <w:r>
        <w:tab/>
      </w:r>
      <w:r>
        <w:fldChar w:fldCharType="begin"/>
      </w:r>
      <w:r>
        <w:instrText xml:space="preserve"> PAGEREF _Toc447608084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"_Toc447608085" </w:instrText>
      </w:r>
      <w:r>
        <w:fldChar w:fldCharType="separate"/>
      </w:r>
      <w:r>
        <w:rPr>
          <w:rStyle w:val="29"/>
          <w:rFonts w:hint="eastAsia" w:cs="宋体"/>
        </w:rPr>
        <w:t>邮票、艺术品、收藏品</w:t>
      </w:r>
      <w:r>
        <w:tab/>
      </w:r>
      <w:r>
        <w:fldChar w:fldCharType="begin"/>
      </w:r>
      <w:r>
        <w:instrText xml:space="preserve"> PAGEREF _Toc447608085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"_Toc447608086" </w:instrText>
      </w:r>
      <w:r>
        <w:fldChar w:fldCharType="separate"/>
      </w:r>
      <w:r>
        <w:rPr>
          <w:rStyle w:val="29"/>
          <w:rFonts w:hint="eastAsia" w:cs="宋体"/>
        </w:rPr>
        <w:t>－邮票</w:t>
      </w:r>
      <w:r>
        <w:tab/>
      </w:r>
      <w:r>
        <w:fldChar w:fldCharType="begin"/>
      </w:r>
      <w:r>
        <w:instrText xml:space="preserve"> PAGEREF _Toc447608086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"_Toc447608087" </w:instrText>
      </w:r>
      <w:r>
        <w:fldChar w:fldCharType="separate"/>
      </w:r>
      <w:r>
        <w:rPr>
          <w:rStyle w:val="29"/>
          <w:rFonts w:hint="eastAsia" w:cs="宋体"/>
        </w:rPr>
        <w:t>－艺术品、收藏品</w:t>
      </w:r>
      <w:r>
        <w:tab/>
      </w:r>
      <w:r>
        <w:fldChar w:fldCharType="begin"/>
      </w:r>
      <w:r>
        <w:instrText xml:space="preserve"> PAGEREF _Toc447608087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"_Toc447608088" </w:instrText>
      </w:r>
      <w:r>
        <w:fldChar w:fldCharType="separate"/>
      </w:r>
      <w:r>
        <w:rPr>
          <w:rStyle w:val="29"/>
          <w:rFonts w:hint="eastAsia" w:cs="宋体"/>
        </w:rPr>
        <w:t>乐器</w:t>
      </w:r>
      <w:r>
        <w:tab/>
      </w:r>
      <w:r>
        <w:fldChar w:fldCharType="begin"/>
      </w:r>
      <w:r>
        <w:instrText xml:space="preserve"> PAGEREF _Toc447608088 \h </w:instrText>
      </w:r>
      <w:r>
        <w:fldChar w:fldCharType="separate"/>
      </w:r>
      <w:r>
        <w:t>21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"_Toc447608089" </w:instrText>
      </w:r>
      <w:r>
        <w:fldChar w:fldCharType="separate"/>
      </w:r>
      <w:r>
        <w:rPr>
          <w:rStyle w:val="29"/>
          <w:rFonts w:hint="eastAsia" w:cs="宋体"/>
        </w:rPr>
        <w:t>－钢琴</w:t>
      </w:r>
      <w:r>
        <w:tab/>
      </w:r>
      <w:r>
        <w:fldChar w:fldCharType="begin"/>
      </w:r>
      <w:r>
        <w:instrText xml:space="preserve"> PAGEREF _Toc447608089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"_Toc447608090" </w:instrText>
      </w:r>
      <w:r>
        <w:fldChar w:fldCharType="separate"/>
      </w:r>
      <w:r>
        <w:rPr>
          <w:rStyle w:val="29"/>
          <w:rFonts w:hint="eastAsia" w:cs="宋体"/>
        </w:rPr>
        <w:t>－电子琴</w:t>
      </w:r>
      <w:r>
        <w:tab/>
      </w:r>
      <w:r>
        <w:fldChar w:fldCharType="begin"/>
      </w:r>
      <w:r>
        <w:instrText xml:space="preserve"> PAGEREF _Toc447608090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"_Toc447608091" </w:instrText>
      </w:r>
      <w:r>
        <w:fldChar w:fldCharType="separate"/>
      </w:r>
      <w:r>
        <w:rPr>
          <w:rStyle w:val="29"/>
          <w:rFonts w:hint="eastAsia" w:cs="宋体"/>
        </w:rPr>
        <w:t>－萨克斯</w:t>
      </w:r>
      <w:r>
        <w:tab/>
      </w:r>
      <w:r>
        <w:fldChar w:fldCharType="begin"/>
      </w:r>
      <w:r>
        <w:instrText xml:space="preserve"> PAGEREF _Toc447608091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"_Toc447608092" </w:instrText>
      </w:r>
      <w:r>
        <w:fldChar w:fldCharType="separate"/>
      </w:r>
      <w:r>
        <w:rPr>
          <w:rStyle w:val="29"/>
          <w:rFonts w:hint="eastAsia" w:cs="宋体"/>
        </w:rPr>
        <w:t>－电子吉他</w:t>
      </w:r>
      <w:r>
        <w:tab/>
      </w:r>
      <w:r>
        <w:fldChar w:fldCharType="begin"/>
      </w:r>
      <w:r>
        <w:instrText xml:space="preserve"> PAGEREF _Toc447608092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"_Toc447608093" </w:instrText>
      </w:r>
      <w:r>
        <w:fldChar w:fldCharType="separate"/>
      </w:r>
      <w:r>
        <w:rPr>
          <w:rStyle w:val="29"/>
          <w:rFonts w:hint="eastAsia" w:cs="宋体"/>
        </w:rPr>
        <w:t>－数码小提琴</w:t>
      </w:r>
      <w:r>
        <w:tab/>
      </w:r>
      <w:r>
        <w:fldChar w:fldCharType="begin"/>
      </w:r>
      <w:r>
        <w:instrText xml:space="preserve"> PAGEREF _Toc447608093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"_Toc447608094" </w:instrText>
      </w:r>
      <w:r>
        <w:fldChar w:fldCharType="separate"/>
      </w:r>
      <w:r>
        <w:rPr>
          <w:rStyle w:val="29"/>
          <w:rFonts w:hint="eastAsia" w:cs="宋体"/>
        </w:rPr>
        <w:t>－长、短笛</w:t>
      </w:r>
      <w:r>
        <w:tab/>
      </w:r>
      <w:r>
        <w:fldChar w:fldCharType="begin"/>
      </w:r>
      <w:r>
        <w:instrText xml:space="preserve"> PAGEREF _Toc447608094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"_Toc447608095" </w:instrText>
      </w:r>
      <w:r>
        <w:fldChar w:fldCharType="separate"/>
      </w:r>
      <w:r>
        <w:rPr>
          <w:rStyle w:val="29"/>
          <w:rFonts w:hint="eastAsia" w:cs="宋体"/>
        </w:rPr>
        <w:t>－单簧管</w:t>
      </w:r>
      <w:r>
        <w:tab/>
      </w:r>
      <w:r>
        <w:fldChar w:fldCharType="begin"/>
      </w:r>
      <w:r>
        <w:instrText xml:space="preserve"> PAGEREF _Toc447608095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"_Toc447608096" </w:instrText>
      </w:r>
      <w:r>
        <w:fldChar w:fldCharType="separate"/>
      </w:r>
      <w:r>
        <w:rPr>
          <w:rStyle w:val="29"/>
          <w:rFonts w:hint="eastAsia" w:cs="宋体"/>
        </w:rPr>
        <w:t>－双簧管</w:t>
      </w:r>
      <w:r>
        <w:tab/>
      </w:r>
      <w:r>
        <w:fldChar w:fldCharType="begin"/>
      </w:r>
      <w:r>
        <w:instrText xml:space="preserve"> PAGEREF _Toc447608096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"_Toc447608097" </w:instrText>
      </w:r>
      <w:r>
        <w:fldChar w:fldCharType="separate"/>
      </w:r>
      <w:r>
        <w:rPr>
          <w:rStyle w:val="29"/>
          <w:rFonts w:hint="eastAsia" w:cs="宋体"/>
        </w:rPr>
        <w:t>－古筝</w:t>
      </w:r>
      <w:r>
        <w:tab/>
      </w:r>
      <w:r>
        <w:fldChar w:fldCharType="begin"/>
      </w:r>
      <w:r>
        <w:instrText xml:space="preserve"> PAGEREF _Toc447608097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"_Toc447608098" </w:instrText>
      </w:r>
      <w:r>
        <w:fldChar w:fldCharType="separate"/>
      </w:r>
      <w:r>
        <w:rPr>
          <w:rStyle w:val="29"/>
          <w:rFonts w:hint="eastAsia" w:cs="宋体"/>
        </w:rPr>
        <w:t>－其他乐器</w:t>
      </w:r>
      <w:r>
        <w:tab/>
      </w:r>
      <w:r>
        <w:fldChar w:fldCharType="begin"/>
      </w:r>
      <w:r>
        <w:instrText xml:space="preserve"> PAGEREF _Toc447608098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"_Toc447608099" </w:instrText>
      </w:r>
      <w:r>
        <w:fldChar w:fldCharType="separate"/>
      </w:r>
      <w:r>
        <w:rPr>
          <w:rStyle w:val="29"/>
          <w:rFonts w:hint="eastAsia" w:cs="宋体"/>
        </w:rPr>
        <w:t>运动用品、钓鱼用品</w:t>
      </w:r>
      <w:r>
        <w:tab/>
      </w:r>
      <w:r>
        <w:fldChar w:fldCharType="begin"/>
      </w:r>
      <w:r>
        <w:instrText xml:space="preserve"> PAGEREF _Toc447608099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"_Toc447608100" </w:instrText>
      </w:r>
      <w:r>
        <w:fldChar w:fldCharType="separate"/>
      </w:r>
      <w:r>
        <w:rPr>
          <w:rStyle w:val="29"/>
          <w:rFonts w:hint="eastAsia" w:cs="宋体"/>
        </w:rPr>
        <w:t>－高尔夫球及球具</w:t>
      </w:r>
      <w:r>
        <w:tab/>
      </w:r>
      <w:r>
        <w:fldChar w:fldCharType="begin"/>
      </w:r>
      <w:r>
        <w:instrText xml:space="preserve"> PAGEREF _Toc447608100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"_Toc447608101" </w:instrText>
      </w:r>
      <w:r>
        <w:fldChar w:fldCharType="separate"/>
      </w:r>
      <w:r>
        <w:rPr>
          <w:rStyle w:val="29"/>
          <w:rFonts w:hint="eastAsia" w:cs="宋体"/>
        </w:rPr>
        <w:t>－运动器具</w:t>
      </w:r>
      <w:r>
        <w:tab/>
      </w:r>
      <w:r>
        <w:fldChar w:fldCharType="begin"/>
      </w:r>
      <w:r>
        <w:instrText xml:space="preserve"> PAGEREF _Toc447608101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"_Toc447608102" </w:instrText>
      </w:r>
      <w:r>
        <w:fldChar w:fldCharType="separate"/>
      </w:r>
      <w:r>
        <w:rPr>
          <w:rStyle w:val="29"/>
          <w:rFonts w:hint="eastAsia" w:cs="宋体"/>
        </w:rPr>
        <w:t>－多功能健身器具</w:t>
      </w:r>
      <w:r>
        <w:tab/>
      </w:r>
      <w:r>
        <w:fldChar w:fldCharType="begin"/>
      </w:r>
      <w:r>
        <w:instrText xml:space="preserve"> PAGEREF _Toc447608102 \h </w:instrText>
      </w:r>
      <w:r>
        <w:fldChar w:fldCharType="separate"/>
      </w:r>
      <w:r>
        <w:t>22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"_Toc447608103" </w:instrText>
      </w:r>
      <w:r>
        <w:fldChar w:fldCharType="separate"/>
      </w:r>
      <w:r>
        <w:rPr>
          <w:rStyle w:val="29"/>
          <w:rFonts w:hint="eastAsia" w:cs="宋体"/>
        </w:rPr>
        <w:t>－钓鱼用具</w:t>
      </w:r>
      <w:r>
        <w:tab/>
      </w:r>
      <w:r>
        <w:fldChar w:fldCharType="begin"/>
      </w:r>
      <w:r>
        <w:instrText xml:space="preserve"> PAGEREF _Toc447608103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"_Toc447608104" </w:instrText>
      </w:r>
      <w:r>
        <w:fldChar w:fldCharType="separate"/>
      </w:r>
      <w:r>
        <w:rPr>
          <w:rStyle w:val="29"/>
          <w:rFonts w:hint="eastAsia" w:cs="宋体"/>
        </w:rPr>
        <w:t>－其他运动用品</w:t>
      </w:r>
      <w:r>
        <w:tab/>
      </w:r>
      <w:r>
        <w:fldChar w:fldCharType="begin"/>
      </w:r>
      <w:r>
        <w:instrText xml:space="preserve"> PAGEREF _Toc447608104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"_Toc447608105" </w:instrText>
      </w:r>
      <w:r>
        <w:fldChar w:fldCharType="separate"/>
      </w:r>
      <w:r>
        <w:rPr>
          <w:rStyle w:val="29"/>
          <w:rFonts w:hint="eastAsia" w:cs="宋体"/>
        </w:rPr>
        <w:t>自行车</w:t>
      </w:r>
      <w:r>
        <w:tab/>
      </w:r>
      <w:r>
        <w:fldChar w:fldCharType="begin"/>
      </w:r>
      <w:r>
        <w:instrText xml:space="preserve"> PAGEREF _Toc447608105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"_Toc447608106" </w:instrText>
      </w:r>
      <w:r>
        <w:fldChar w:fldCharType="separate"/>
      </w:r>
      <w:r>
        <w:rPr>
          <w:rStyle w:val="29"/>
          <w:rFonts w:hint="eastAsia" w:cs="宋体"/>
        </w:rPr>
        <w:t>－自行车</w:t>
      </w:r>
      <w:r>
        <w:tab/>
      </w:r>
      <w:r>
        <w:fldChar w:fldCharType="begin"/>
      </w:r>
      <w:r>
        <w:instrText xml:space="preserve"> PAGEREF _Toc447608106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"_Toc447608107" </w:instrText>
      </w:r>
      <w:r>
        <w:fldChar w:fldCharType="separate"/>
      </w:r>
      <w:r>
        <w:rPr>
          <w:rStyle w:val="29"/>
          <w:rFonts w:hint="eastAsia" w:cs="宋体"/>
        </w:rPr>
        <w:t>－三轮车</w:t>
      </w:r>
      <w:r>
        <w:tab/>
      </w:r>
      <w:r>
        <w:fldChar w:fldCharType="begin"/>
      </w:r>
      <w:r>
        <w:instrText xml:space="preserve"> PAGEREF _Toc447608107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"_Toc447608108" </w:instrText>
      </w:r>
      <w:r>
        <w:fldChar w:fldCharType="separate"/>
      </w:r>
      <w:r>
        <w:rPr>
          <w:rStyle w:val="29"/>
          <w:rFonts w:hint="eastAsia" w:cs="宋体"/>
        </w:rPr>
        <w:t>－婴孩车</w:t>
      </w:r>
      <w:r>
        <w:tab/>
      </w:r>
      <w:r>
        <w:fldChar w:fldCharType="begin"/>
      </w:r>
      <w:r>
        <w:instrText xml:space="preserve"> PAGEREF _Toc447608108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25"/>
        <w:ind w:left="31680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"_Toc447608109" </w:instrText>
      </w:r>
      <w:r>
        <w:fldChar w:fldCharType="separate"/>
      </w:r>
      <w:r>
        <w:rPr>
          <w:rStyle w:val="29"/>
          <w:rFonts w:hint="eastAsia" w:cs="宋体"/>
        </w:rPr>
        <w:t>－自行车配件、附件</w:t>
      </w:r>
      <w:r>
        <w:tab/>
      </w:r>
      <w:r>
        <w:fldChar w:fldCharType="begin"/>
      </w:r>
      <w:r>
        <w:instrText xml:space="preserve"> PAGEREF _Toc447608109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7"/>
        <w:rPr>
          <w:rFonts w:ascii="Calibri" w:hAnsi="Calibri" w:cs="Calibri"/>
          <w:sz w:val="21"/>
          <w:szCs w:val="21"/>
        </w:rPr>
      </w:pPr>
      <w:r>
        <w:fldChar w:fldCharType="begin"/>
      </w:r>
      <w:r>
        <w:instrText xml:space="preserve"> HYPERLINK \l "_Toc447608110" </w:instrText>
      </w:r>
      <w:r>
        <w:fldChar w:fldCharType="separate"/>
      </w:r>
      <w:r>
        <w:rPr>
          <w:rStyle w:val="29"/>
          <w:rFonts w:hint="eastAsia" w:cs="宋体"/>
        </w:rPr>
        <w:t>其他物品</w:t>
      </w:r>
      <w:r>
        <w:tab/>
      </w:r>
      <w:r>
        <w:fldChar w:fldCharType="begin"/>
      </w:r>
      <w:r>
        <w:instrText xml:space="preserve"> PAGEREF _Toc447608110 \h </w:instrText>
      </w:r>
      <w:r>
        <w:fldChar w:fldCharType="separate"/>
      </w:r>
      <w:r>
        <w:t>23</w:t>
      </w:r>
      <w:r>
        <w:fldChar w:fldCharType="end"/>
      </w:r>
      <w:r>
        <w:fldChar w:fldCharType="end"/>
      </w:r>
    </w:p>
    <w:p>
      <w:pPr>
        <w:pStyle w:val="17"/>
      </w:pPr>
      <w:r>
        <w:fldChar w:fldCharType="end"/>
      </w:r>
    </w:p>
    <w:p>
      <w:pPr>
        <w:pStyle w:val="44"/>
        <w:rPr>
          <w:rFonts w:ascii="宋体" w:hAnsi="宋体" w:eastAsia="宋体"/>
        </w:rPr>
      </w:pPr>
      <w:r>
        <w:rPr>
          <w:rFonts w:ascii="宋体" w:eastAsia="宋体"/>
          <w:sz w:val="21"/>
          <w:szCs w:val="21"/>
        </w:rPr>
        <w:br w:type="page"/>
      </w:r>
    </w:p>
    <w:tbl>
      <w:tblPr>
        <w:tblStyle w:val="31"/>
        <w:tblW w:w="858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"/>
        <w:gridCol w:w="1870"/>
        <w:gridCol w:w="3129"/>
        <w:gridCol w:w="870"/>
        <w:gridCol w:w="1838"/>
        <w:gridCol w:w="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tblHeader/>
        </w:trPr>
        <w:tc>
          <w:tcPr>
            <w:tcW w:w="1875" w:type="dxa"/>
            <w:gridSpan w:val="2"/>
            <w:vAlign w:val="center"/>
          </w:tcPr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税号</w:t>
            </w:r>
          </w:p>
        </w:tc>
        <w:tc>
          <w:tcPr>
            <w:tcW w:w="3129" w:type="dxa"/>
            <w:vAlign w:val="center"/>
          </w:tcPr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品名及规格</w:t>
            </w: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单位</w:t>
            </w:r>
          </w:p>
        </w:tc>
        <w:tc>
          <w:tcPr>
            <w:tcW w:w="1838" w:type="dxa"/>
            <w:vAlign w:val="center"/>
          </w:tcPr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完税价格</w:t>
            </w:r>
          </w:p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（人民币：元）</w:t>
            </w: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黑体" w:hAnsi="宋体" w:eastAsia="黑体"/>
                <w:b/>
                <w:bCs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8"/>
                <w:szCs w:val="28"/>
              </w:rPr>
              <w:t>税率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01000000</w:t>
            </w:r>
          </w:p>
        </w:tc>
        <w:tc>
          <w:tcPr>
            <w:tcW w:w="3129" w:type="dxa"/>
            <w:tcBorders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36" w:name="_Toc447607990"/>
            <w:r>
              <w:rPr>
                <w:rFonts w:hint="eastAsia"/>
              </w:rPr>
              <w:t>食品、饮料</w:t>
            </w:r>
            <w:bookmarkEnd w:id="136"/>
          </w:p>
        </w:tc>
        <w:tc>
          <w:tcPr>
            <w:tcW w:w="8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37" w:name="_Toc447607991"/>
            <w:r>
              <w:rPr>
                <w:rFonts w:hint="eastAsia"/>
              </w:rPr>
              <w:t>－食品</w:t>
            </w:r>
            <w:bookmarkEnd w:id="13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－－水产品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－－－干鱼翅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－－－干鲍鱼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－－－干海参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－－－干瑶柱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700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01010150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－－－干海马、干海龙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01010160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－－－鱼肚（花胶）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－－－其他水产品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－－燕窝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－－－燕盏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－－－燕饼（燕丝、燕条）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01010230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－－－燕碎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01010290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－－－</w:t>
            </w:r>
            <w:r>
              <w:rPr>
                <w:rFonts w:hint="eastAsia" w:cs="宋体"/>
                <w:sz w:val="21"/>
                <w:szCs w:val="21"/>
              </w:rPr>
              <w:t>其他燕窝制品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－－冬虫夏草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100000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－－参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01010500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－－鹿茸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－－阿胶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－－奶粉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01010800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－－调味品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－－其他食品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01020000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38" w:name="_Toc447607992"/>
            <w:r>
              <w:rPr>
                <w:rFonts w:hint="eastAsia"/>
              </w:rPr>
              <w:t>－饮料</w:t>
            </w:r>
            <w:bookmarkEnd w:id="13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－－茶叶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－－咖啡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01029900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－－其他饮料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</w:rPr>
              <w:t>02000000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39" w:name="_Toc447607993"/>
            <w:r>
              <w:rPr>
                <w:rFonts w:hint="eastAsia"/>
              </w:rPr>
              <w:t>酒</w:t>
            </w:r>
            <w:bookmarkEnd w:id="13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40" w:name="_Toc447607994"/>
            <w:r>
              <w:rPr>
                <w:rFonts w:hint="eastAsia"/>
              </w:rPr>
              <w:t>－啤酒</w:t>
            </w:r>
            <w:bookmarkEnd w:id="14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bookmarkStart w:id="141" w:name="_Toc279653259"/>
            <w:bookmarkStart w:id="142" w:name="_Toc279742606"/>
            <w:bookmarkStart w:id="143" w:name="_Toc279875304"/>
            <w:bookmarkStart w:id="144" w:name="_Toc279913694"/>
            <w:r>
              <w:rPr>
                <w:rFonts w:hint="eastAsia" w:cs="宋体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度以下</w:t>
            </w:r>
            <w:bookmarkEnd w:id="141"/>
            <w:r>
              <w:rPr>
                <w:rFonts w:hint="eastAsia" w:ascii="宋体" w:hAnsi="宋体" w:cs="宋体"/>
                <w:sz w:val="21"/>
                <w:szCs w:val="21"/>
              </w:rPr>
              <w:t>（不含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42"/>
            <w:bookmarkEnd w:id="143"/>
            <w:bookmarkEnd w:id="14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</w:rPr>
            </w:pPr>
            <w:bookmarkStart w:id="145" w:name="_Toc279653260"/>
            <w:bookmarkStart w:id="146" w:name="_Toc279742607"/>
            <w:bookmarkStart w:id="147" w:name="_Toc279875305"/>
            <w:bookmarkStart w:id="148" w:name="_Toc279913695"/>
            <w:r>
              <w:rPr>
                <w:rFonts w:hint="eastAsia" w:ascii="宋体" w:hAnsi="宋体" w:cs="宋体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度至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度（不含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45"/>
            <w:bookmarkEnd w:id="146"/>
            <w:bookmarkEnd w:id="147"/>
            <w:bookmarkEnd w:id="14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b/>
                <w:bCs/>
                <w:sz w:val="21"/>
                <w:szCs w:val="21"/>
              </w:rPr>
              <w:t>02020000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49" w:name="_Toc447607995"/>
            <w:r>
              <w:rPr>
                <w:rFonts w:hint="eastAsia"/>
              </w:rPr>
              <w:t>－葡萄酒</w:t>
            </w:r>
            <w:bookmarkEnd w:id="14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bookmarkStart w:id="150" w:name="_Toc279653262"/>
            <w:bookmarkStart w:id="151" w:name="_Toc279742609"/>
            <w:bookmarkStart w:id="152" w:name="_Toc279875307"/>
            <w:bookmarkStart w:id="153" w:name="_Toc279913697"/>
            <w:r>
              <w:rPr>
                <w:rFonts w:hint="eastAsia" w:ascii="宋体" w:hAnsi="宋体" w:cs="宋体"/>
                <w:sz w:val="21"/>
                <w:szCs w:val="21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度以下</w:t>
            </w:r>
            <w:bookmarkEnd w:id="150"/>
            <w:r>
              <w:rPr>
                <w:rFonts w:hint="eastAsia" w:ascii="宋体" w:hAnsi="宋体" w:cs="宋体"/>
                <w:sz w:val="21"/>
                <w:szCs w:val="21"/>
              </w:rPr>
              <w:t>（不含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51"/>
            <w:bookmarkEnd w:id="152"/>
            <w:bookmarkEnd w:id="15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54" w:name="_Toc279653263"/>
            <w:bookmarkStart w:id="155" w:name="_Toc279742610"/>
            <w:bookmarkStart w:id="156" w:name="_Toc279875308"/>
            <w:bookmarkStart w:id="157" w:name="_Toc279913698"/>
            <w:r>
              <w:rPr>
                <w:rFonts w:hint="eastAsia" w:cs="宋体"/>
                <w:sz w:val="21"/>
                <w:szCs w:val="21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度至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度（含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54"/>
            <w:bookmarkEnd w:id="155"/>
            <w:bookmarkEnd w:id="156"/>
            <w:bookmarkEnd w:id="15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02030000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58" w:name="_Toc447607996"/>
            <w:r>
              <w:rPr>
                <w:rFonts w:hint="eastAsia"/>
              </w:rPr>
              <w:t>－清酒</w:t>
            </w:r>
            <w:bookmarkEnd w:id="15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bookmarkStart w:id="159" w:name="_Toc279653265"/>
            <w:bookmarkStart w:id="160" w:name="_Toc279742612"/>
            <w:bookmarkStart w:id="161" w:name="_Toc279875310"/>
            <w:bookmarkStart w:id="162" w:name="_Toc279913700"/>
            <w:r>
              <w:rPr>
                <w:rFonts w:hint="eastAsia" w:ascii="宋体" w:hAnsi="宋体" w:cs="宋体"/>
                <w:sz w:val="21"/>
                <w:szCs w:val="21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度以下</w:t>
            </w:r>
            <w:bookmarkEnd w:id="159"/>
            <w:r>
              <w:rPr>
                <w:rFonts w:hint="eastAsia" w:ascii="宋体" w:hAnsi="宋体" w:cs="宋体"/>
                <w:sz w:val="21"/>
                <w:szCs w:val="21"/>
              </w:rPr>
              <w:t>（不含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60"/>
            <w:bookmarkEnd w:id="161"/>
            <w:bookmarkEnd w:id="16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63" w:name="_Toc279653266"/>
            <w:bookmarkStart w:id="164" w:name="_Toc279742613"/>
            <w:bookmarkStart w:id="165" w:name="_Toc279875311"/>
            <w:bookmarkStart w:id="166" w:name="_Toc279913701"/>
            <w:r>
              <w:rPr>
                <w:rFonts w:hint="eastAsia" w:cs="宋体"/>
                <w:sz w:val="21"/>
                <w:szCs w:val="21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度至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度（不含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度）</w:t>
            </w:r>
            <w:bookmarkEnd w:id="163"/>
            <w:bookmarkEnd w:id="164"/>
            <w:bookmarkEnd w:id="165"/>
            <w:bookmarkEnd w:id="16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02030300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67" w:name="_Toc279653267"/>
            <w:bookmarkStart w:id="168" w:name="_Toc279742614"/>
            <w:bookmarkStart w:id="169" w:name="_Toc279875312"/>
            <w:bookmarkStart w:id="170" w:name="_Toc279913702"/>
            <w:r>
              <w:rPr>
                <w:rFonts w:hint="eastAsia" w:cs="宋体"/>
                <w:sz w:val="21"/>
                <w:szCs w:val="21"/>
              </w:rPr>
              <w:t>――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度及以上</w:t>
            </w:r>
            <w:bookmarkEnd w:id="167"/>
            <w:bookmarkEnd w:id="168"/>
            <w:bookmarkEnd w:id="169"/>
            <w:bookmarkEnd w:id="17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02040000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1" w:name="_Toc447607997"/>
            <w:r>
              <w:rPr>
                <w:rFonts w:hint="eastAsia"/>
                <w:kern w:val="2"/>
              </w:rPr>
              <w:t>－白兰地</w:t>
            </w:r>
            <w:bookmarkEnd w:id="17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02050000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2" w:name="_Toc447607998"/>
            <w:r>
              <w:rPr>
                <w:rFonts w:hint="eastAsia"/>
                <w:kern w:val="2"/>
              </w:rPr>
              <w:t>－威士忌</w:t>
            </w:r>
            <w:bookmarkEnd w:id="17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02060000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3" w:name="_Toc447607999"/>
            <w:r>
              <w:rPr>
                <w:rFonts w:hint="eastAsia"/>
                <w:kern w:val="2"/>
              </w:rPr>
              <w:t>－伏特加</w:t>
            </w:r>
            <w:bookmarkEnd w:id="17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02070000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4" w:name="_Toc447608000"/>
            <w:r>
              <w:rPr>
                <w:rFonts w:hint="eastAsia"/>
                <w:kern w:val="2"/>
              </w:rPr>
              <w:t>－白酒</w:t>
            </w:r>
            <w:bookmarkEnd w:id="17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02080000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5" w:name="_Toc447608001"/>
            <w:r>
              <w:rPr>
                <w:rFonts w:hint="eastAsia"/>
                <w:kern w:val="2"/>
              </w:rPr>
              <w:t>－药酒</w:t>
            </w:r>
            <w:bookmarkEnd w:id="17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02990000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kern w:val="2"/>
              </w:rPr>
            </w:pPr>
            <w:bookmarkStart w:id="176" w:name="_Toc447608002"/>
            <w:r>
              <w:rPr>
                <w:rFonts w:hint="eastAsia"/>
                <w:kern w:val="2"/>
              </w:rPr>
              <w:t>－其他酒</w:t>
            </w:r>
            <w:bookmarkEnd w:id="17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瓶（不超过</w:t>
            </w:r>
            <w:r>
              <w:rPr>
                <w:rFonts w:ascii="宋体" w:hAnsi="宋体" w:cs="宋体"/>
                <w:sz w:val="21"/>
                <w:szCs w:val="21"/>
              </w:rPr>
              <w:t>750</w:t>
            </w:r>
            <w:r>
              <w:rPr>
                <w:rFonts w:hint="eastAsia" w:ascii="宋体" w:hAnsi="宋体" w:cs="宋体"/>
                <w:sz w:val="21"/>
                <w:szCs w:val="21"/>
              </w:rPr>
              <w:t>毫升）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03000000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77" w:name="_Toc447608003"/>
            <w:r>
              <w:rPr>
                <w:rFonts w:hint="eastAsia"/>
              </w:rPr>
              <w:t>烟</w:t>
            </w:r>
            <w:bookmarkEnd w:id="17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78" w:name="_Toc447608004"/>
            <w:r>
              <w:rPr>
                <w:rFonts w:hint="eastAsia"/>
              </w:rPr>
              <w:t>－卷烟</w:t>
            </w:r>
            <w:bookmarkEnd w:id="17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79" w:name="_Toc447608005"/>
            <w:r>
              <w:rPr>
                <w:rFonts w:hint="eastAsia"/>
              </w:rPr>
              <w:t>－雪茄烟</w:t>
            </w:r>
            <w:bookmarkEnd w:id="17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0" w:name="_Toc447608006"/>
            <w:r>
              <w:rPr>
                <w:rFonts w:hint="eastAsia"/>
              </w:rPr>
              <w:t>－烟丝</w:t>
            </w:r>
            <w:bookmarkEnd w:id="18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0.5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03990000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1" w:name="_Toc447608007"/>
            <w:r>
              <w:rPr>
                <w:rFonts w:hint="eastAsia"/>
              </w:rPr>
              <w:t>－其他烟</w:t>
            </w:r>
            <w:bookmarkEnd w:id="18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克、支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2" w:name="_Toc447608008"/>
            <w:r>
              <w:rPr>
                <w:rFonts w:hint="eastAsia"/>
              </w:rPr>
              <w:t>纺织品及其制成品</w:t>
            </w:r>
            <w:bookmarkEnd w:id="18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3" w:name="_Toc447608009"/>
            <w:r>
              <w:rPr>
                <w:rFonts w:hint="eastAsia"/>
              </w:rPr>
              <w:t>－衣着</w:t>
            </w:r>
            <w:bookmarkEnd w:id="18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外衣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－－外裤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内衣裤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条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－－衬衫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/T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恤衫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－－其他衣着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4" w:name="_Toc447608010"/>
            <w:r>
              <w:rPr>
                <w:rFonts w:hint="eastAsia"/>
              </w:rPr>
              <w:t>－配饰</w:t>
            </w:r>
            <w:bookmarkEnd w:id="18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－－帽子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－－丝巾、头巾、围巾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－－领带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single" w:color="999999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04020400</w:t>
            </w:r>
          </w:p>
        </w:tc>
        <w:tc>
          <w:tcPr>
            <w:tcW w:w="3129" w:type="dxa"/>
            <w:tcBorders>
              <w:top w:val="dotted" w:color="auto" w:sz="4" w:space="0"/>
              <w:bottom w:val="single" w:color="999999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－－腰带</w:t>
            </w:r>
          </w:p>
        </w:tc>
        <w:tc>
          <w:tcPr>
            <w:tcW w:w="870" w:type="dxa"/>
            <w:tcBorders>
              <w:top w:val="dotted" w:color="auto" w:sz="4" w:space="0"/>
              <w:bottom w:val="single" w:color="999999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single" w:color="999999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single" w:color="999999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－－手套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－－其他配饰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5" w:name="_Toc447608011"/>
            <w:r>
              <w:rPr>
                <w:rFonts w:hint="eastAsia"/>
              </w:rPr>
              <w:t>－家纺用品</w:t>
            </w:r>
            <w:bookmarkEnd w:id="18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毛毯、被子、床罩、睡袋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床、件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枕头、床单、毛巾被、被套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条、件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地毯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平方米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窗帘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千克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04039900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其他家纺用品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04990000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6" w:name="_Toc447608012"/>
            <w:r>
              <w:rPr>
                <w:rFonts w:hint="eastAsia"/>
              </w:rPr>
              <w:t>－其他纺织品及其制成品</w:t>
            </w:r>
            <w:bookmarkEnd w:id="18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</w:rPr>
              <w:t>05000000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187" w:name="_Toc447608013"/>
            <w:r>
              <w:rPr>
                <w:rFonts w:hint="eastAsia"/>
              </w:rPr>
              <w:t>皮革服装及配饰</w:t>
            </w:r>
            <w:bookmarkEnd w:id="18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8" w:name="_Toc447608014"/>
            <w:r>
              <w:rPr>
                <w:rFonts w:hint="eastAsia"/>
              </w:rPr>
              <w:t>－皮革服装</w:t>
            </w:r>
            <w:bookmarkEnd w:id="18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－－裘皮衣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－－皮大衣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－－皮上衣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－－皮背心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－－皮裤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－－皮裙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－－其他皮革服装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05020000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89" w:name="_Toc447608015"/>
            <w:r>
              <w:rPr>
                <w:rFonts w:hint="eastAsia"/>
              </w:rPr>
              <w:t>－皮革配饰</w:t>
            </w:r>
            <w:bookmarkEnd w:id="18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－－皮帽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－－皮手套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05029900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－－其他皮革配饰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</w:rPr>
            </w:pPr>
            <w:r>
              <w:rPr>
                <w:b/>
                <w:bCs/>
                <w:sz w:val="21"/>
                <w:szCs w:val="21"/>
              </w:rPr>
              <w:t>05990000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90" w:name="_Toc447608016"/>
            <w:r>
              <w:rPr>
                <w:rFonts w:hint="eastAsia"/>
              </w:rPr>
              <w:t>－其他皮革制品（箱包和鞋靴除外）</w:t>
            </w:r>
            <w:bookmarkEnd w:id="19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</w:rPr>
              <w:t>06000000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  <w:color w:val="000000"/>
              </w:rPr>
            </w:pPr>
            <w:bookmarkStart w:id="191" w:name="_Toc447608017"/>
            <w:r>
              <w:rPr>
                <w:rFonts w:hint="eastAsia"/>
              </w:rPr>
              <w:t>箱包和鞋靴</w:t>
            </w:r>
            <w:bookmarkEnd w:id="19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FF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FF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192" w:name="_Toc447608018"/>
            <w:r>
              <w:rPr>
                <w:rFonts w:hint="eastAsia"/>
              </w:rPr>
              <w:t>－箱包</w:t>
            </w:r>
            <w:bookmarkEnd w:id="19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color w:val="000000"/>
                <w:sz w:val="21"/>
                <w:szCs w:val="21"/>
              </w:rPr>
            </w:pPr>
            <w:bookmarkStart w:id="193" w:name="_Toc279653286"/>
            <w:bookmarkStart w:id="194" w:name="_Toc279875331"/>
            <w:bookmarkStart w:id="195" w:name="_Toc279913721"/>
            <w:r>
              <w:rPr>
                <w:rFonts w:hint="eastAsia" w:cs="宋体"/>
                <w:sz w:val="21"/>
                <w:szCs w:val="21"/>
              </w:rPr>
              <w:t>－－箱</w:t>
            </w:r>
            <w:bookmarkEnd w:id="193"/>
            <w:bookmarkEnd w:id="194"/>
            <w:bookmarkEnd w:id="19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96" w:name="_Toc279653287"/>
            <w:bookmarkStart w:id="197" w:name="_Toc279875332"/>
            <w:bookmarkStart w:id="198" w:name="_Toc279913722"/>
            <w:r>
              <w:rPr>
                <w:rFonts w:hint="eastAsia" w:cs="宋体"/>
                <w:sz w:val="21"/>
                <w:szCs w:val="21"/>
              </w:rPr>
              <w:t>－－挎包、背包、提包</w:t>
            </w:r>
            <w:bookmarkEnd w:id="196"/>
            <w:bookmarkEnd w:id="197"/>
            <w:bookmarkEnd w:id="19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cs="宋体"/>
                <w:color w:val="000000"/>
                <w:sz w:val="21"/>
                <w:szCs w:val="21"/>
              </w:rPr>
              <w:t>钱包、钥匙包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sz w:val="21"/>
                <w:szCs w:val="21"/>
              </w:rPr>
            </w:pPr>
            <w:bookmarkStart w:id="199" w:name="_Toc279653288"/>
            <w:bookmarkStart w:id="200" w:name="_Toc279875333"/>
            <w:bookmarkStart w:id="201" w:name="_Toc279913723"/>
            <w:r>
              <w:rPr>
                <w:rFonts w:hint="eastAsia" w:cs="宋体"/>
                <w:sz w:val="21"/>
                <w:szCs w:val="21"/>
              </w:rPr>
              <w:t>－－其他</w:t>
            </w:r>
            <w:bookmarkEnd w:id="199"/>
            <w:bookmarkEnd w:id="200"/>
            <w:bookmarkEnd w:id="201"/>
            <w:r>
              <w:rPr>
                <w:rFonts w:hint="eastAsia" w:cs="宋体"/>
                <w:sz w:val="21"/>
                <w:szCs w:val="21"/>
              </w:rPr>
              <w:t>箱包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06020000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2" w:name="_Toc447608019"/>
            <w:r>
              <w:rPr>
                <w:rFonts w:hint="eastAsia"/>
              </w:rPr>
              <w:t>－鞋靴</w:t>
            </w:r>
            <w:bookmarkEnd w:id="20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－－皮靴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－－运动鞋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06029900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cs="宋体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其他鞋靴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双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07000000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3" w:name="_Toc447608020"/>
            <w:r>
              <w:rPr>
                <w:rFonts w:hint="eastAsia"/>
              </w:rPr>
              <w:t>表、钟及其配件、附件</w:t>
            </w:r>
            <w:bookmarkEnd w:id="203"/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4" w:name="_Toc447608021"/>
            <w:r>
              <w:rPr>
                <w:rFonts w:hint="eastAsia"/>
              </w:rPr>
              <w:t>－表</w:t>
            </w:r>
            <w:bookmarkEnd w:id="20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－－高档手表（审定价格在人民币</w:t>
            </w:r>
            <w:r>
              <w:rPr>
                <w:rFonts w:ascii="宋体" w:hAnsi="宋体" w:cs="宋体"/>
                <w:sz w:val="21"/>
                <w:szCs w:val="21"/>
              </w:rPr>
              <w:t>10000</w:t>
            </w:r>
            <w:r>
              <w:rPr>
                <w:rFonts w:hint="eastAsia" w:ascii="宋体" w:hAnsi="宋体" w:cs="宋体"/>
                <w:sz w:val="21"/>
                <w:szCs w:val="21"/>
              </w:rPr>
              <w:t>元及以上）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其他表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石英表（电子表）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－－－机械表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07010290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5" w:name="_Toc447608022"/>
            <w:r>
              <w:rPr>
                <w:rFonts w:hint="eastAsia"/>
              </w:rPr>
              <w:t>－钟</w:t>
            </w:r>
            <w:bookmarkEnd w:id="20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07020100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－－座钟、挂钟、台钟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个、台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－－落地钟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07029900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――其他钟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07030000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6" w:name="_Toc447608023"/>
            <w:r>
              <w:rPr>
                <w:rFonts w:hint="eastAsia"/>
              </w:rPr>
              <w:t>－钟表配件、附件</w:t>
            </w:r>
            <w:bookmarkEnd w:id="20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07" w:name="_Toc447608024"/>
            <w:r>
              <w:rPr>
                <w:rFonts w:hint="eastAsia"/>
              </w:rPr>
              <w:t>金银、贵重首饰及珠宝玉石</w:t>
            </w:r>
            <w:bookmarkEnd w:id="20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8" w:name="_Toc447608025"/>
            <w:r>
              <w:rPr>
                <w:rFonts w:hint="eastAsia" w:ascii="Times New Roman" w:hAnsi="Times New Roman"/>
                <w:kern w:val="2"/>
              </w:rPr>
              <w:t>－金银</w:t>
            </w:r>
            <w:bookmarkEnd w:id="20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08020000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09" w:name="_Toc447608026"/>
            <w:r>
              <w:rPr>
                <w:rFonts w:hint="eastAsia" w:ascii="Times New Roman" w:hAnsi="Times New Roman"/>
                <w:kern w:val="2"/>
              </w:rPr>
              <w:t>－贵重首饰及珠宝玉石</w:t>
            </w:r>
            <w:bookmarkEnd w:id="20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08020100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－－钻石及钻石首饰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08020200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－－贵重首饰及珠宝玉石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09000000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0" w:name="_Toc447608027"/>
            <w:r>
              <w:rPr>
                <w:rFonts w:hint="eastAsia"/>
              </w:rPr>
              <w:t>化妆品、洗护用品</w:t>
            </w:r>
            <w:bookmarkEnd w:id="210"/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1" w:name="_Toc447608028"/>
            <w:r>
              <w:rPr>
                <w:rFonts w:hint="eastAsia"/>
              </w:rPr>
              <w:t>－化妆品</w:t>
            </w:r>
            <w:bookmarkEnd w:id="21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－－芳香类化妆品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－－－香水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－－－其他芳香类化妆品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－－唇用化妆品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－－－唇膏、唇彩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－－－唇线笔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09010290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－－－其他唇用化妆品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－－眼用化妆品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－－－睫毛膏（液、油）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－－－眼线笔（液）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－－－眉笔（眉粉）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－－－眼影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09010390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－－－其他眼用化妆品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－－指（趾）甲化妆品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09010410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－－－洗甲（趾）液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09010420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－－－指（趾）甲油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09010490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－－－其他指（趾）甲化妆品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－－粉状化妆品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－－－粉底及粉底液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盒、支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－－－粉饼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－－－扑面粉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－－－胭脂（粉）、腮红（粉）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盒、支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09010590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－－－其他粉状化妆品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09010600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－－特殊功能类化妆品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09020000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2" w:name="_Toc447608029"/>
            <w:r>
              <w:rPr>
                <w:rFonts w:hint="eastAsia"/>
              </w:rPr>
              <w:t>－洗护用品</w:t>
            </w:r>
            <w:bookmarkEnd w:id="21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－－清洁用品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－－－洗面奶、洁面霜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－－－卸妆水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－－－其他清洁用品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－－护肤用品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－－－化妆水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－－－眼霜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－－－面霜及乳液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－－－精华液（素）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09020250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－－－防晒霜（露、乳液）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09020260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－－－面膜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张、瓶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09020270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－－－润唇膏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09020280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－－－护手霜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09020290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－－－其他护肤用品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－－护发用品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－－－洗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护发液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09020390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－－－其他护发用品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支、瓶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09029900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－－其他清洁护理品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3" w:name="_Toc447608030"/>
            <w:r>
              <w:rPr>
                <w:rFonts w:hint="eastAsia"/>
              </w:rPr>
              <w:t>家用医疗、保健及美容器材</w:t>
            </w:r>
            <w:bookmarkEnd w:id="21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4" w:name="_Toc447608031"/>
            <w:r>
              <w:rPr>
                <w:rFonts w:hint="eastAsia"/>
              </w:rPr>
              <w:t>－家用医疗器材</w:t>
            </w:r>
            <w:bookmarkEnd w:id="21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－－血糖计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－－血糖试纸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－－红外线耳探热针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－－家用雾化机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－－血压计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－－其他家用医疗器材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5" w:name="_Toc447608032"/>
            <w:r>
              <w:rPr>
                <w:rFonts w:hint="eastAsia"/>
              </w:rPr>
              <w:t>－家用保健器材</w:t>
            </w:r>
            <w:bookmarkEnd w:id="21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－－按摩床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－－按摩椅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－－其他家用保健器材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6" w:name="_Toc447608033"/>
            <w:r>
              <w:rPr>
                <w:rFonts w:hint="eastAsia"/>
              </w:rPr>
              <w:t>－家用美容器材</w:t>
            </w:r>
            <w:bookmarkEnd w:id="21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－－蒸汽仪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－－喷雾器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10039900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－－其他家用美容器材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17" w:name="_Toc447608034"/>
            <w:r>
              <w:rPr>
                <w:rFonts w:hint="eastAsia"/>
              </w:rPr>
              <w:t>厨卫用具及小家电</w:t>
            </w:r>
            <w:bookmarkEnd w:id="21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8" w:name="_Toc447608035"/>
            <w:r>
              <w:rPr>
                <w:rFonts w:hint="eastAsia"/>
              </w:rPr>
              <w:t>－厨房用具</w:t>
            </w:r>
            <w:bookmarkEnd w:id="21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－－餐具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刀具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个、把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－－炊具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－－灶具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－－净水器（含过滤芯）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－－净水器过滤芯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－－电饭煲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－－微波炉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－－电磁炉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－－抽油烟机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－－家用洗碗机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－－电动榨汁机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11011700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－－咖啡机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－－其他厨房用具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19" w:name="_Toc447608036"/>
            <w:r>
              <w:rPr>
                <w:rFonts w:hint="eastAsia"/>
              </w:rPr>
              <w:t>－卫生用具、洁具</w:t>
            </w:r>
            <w:bookmarkEnd w:id="21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－－热水器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－－电吹风机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11021130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－－电动剃须刀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－－电动牙刷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－－其他卫生间用具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0" w:name="_Toc447608037"/>
            <w:r>
              <w:rPr>
                <w:rFonts w:hint="eastAsia"/>
              </w:rPr>
              <w:t>－小家电</w:t>
            </w:r>
            <w:bookmarkEnd w:id="22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－－电话机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－－－普通电话机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－－－手持移动电话机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single" w:color="auto" w:sz="4" w:space="0"/>
            <w:bottom w:val="dotted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11030121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－－－－键盘式手持移动电话机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dotted" w:color="auto" w:sz="4" w:space="0"/>
            <w:left w:val="single" w:color="auto" w:sz="4" w:space="0"/>
            <w:bottom w:val="dotted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11030122</w:t>
            </w:r>
          </w:p>
        </w:tc>
        <w:tc>
          <w:tcPr>
            <w:tcW w:w="3129" w:type="dxa"/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－－－－触屏式手持移动电话机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11030130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－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电话传真机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－－－可视电话机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11030150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－－－电话机配件、附件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－－－其他电话机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－－电风扇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－－电熨斗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－－电暖器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－－增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除湿机、增除湿一体机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－－空气清新机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－－吸尘器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11031800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－－地板打蜡机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11031900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－－电动剪草机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－－电缝纫机、编织机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11032100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－－灯具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－－其他家电类信息技术产品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11039990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－－其他小家电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12000000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1" w:name="_Toc447608038"/>
            <w:r>
              <w:rPr>
                <w:rFonts w:hint="eastAsia"/>
              </w:rPr>
              <w:t>家具</w:t>
            </w:r>
            <w:bookmarkEnd w:id="221"/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2" w:name="_Toc447608039"/>
            <w:r>
              <w:rPr>
                <w:rFonts w:hint="eastAsia"/>
              </w:rPr>
              <w:t>－实木家具</w:t>
            </w:r>
            <w:bookmarkEnd w:id="22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3" w:name="_Toc447608040"/>
            <w:r>
              <w:rPr>
                <w:rFonts w:hint="eastAsia"/>
              </w:rPr>
              <w:t>－皮质家具</w:t>
            </w:r>
            <w:bookmarkEnd w:id="22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12030000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4" w:name="_Toc447608041"/>
            <w:r>
              <w:rPr>
                <w:rFonts w:hint="eastAsia"/>
              </w:rPr>
              <w:t>－藤、竹质家具</w:t>
            </w:r>
            <w:bookmarkEnd w:id="22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</w:pPr>
            <w:r>
              <w:rPr>
                <w:b/>
                <w:bCs/>
                <w:sz w:val="21"/>
                <w:szCs w:val="21"/>
              </w:rPr>
              <w:t>12990000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5" w:name="_Toc447608042"/>
            <w:r>
              <w:rPr>
                <w:rFonts w:hint="eastAsia"/>
              </w:rPr>
              <w:t>－其他家具</w:t>
            </w:r>
            <w:bookmarkEnd w:id="22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26" w:name="_Toc447608043"/>
            <w:r>
              <w:rPr>
                <w:rFonts w:hint="eastAsia"/>
              </w:rPr>
              <w:t>空调及其配件、附件</w:t>
            </w:r>
            <w:bookmarkEnd w:id="22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7" w:name="_Toc447608044"/>
            <w:r>
              <w:rPr>
                <w:rFonts w:hint="eastAsia"/>
              </w:rPr>
              <w:t>－空调</w:t>
            </w:r>
            <w:bookmarkEnd w:id="22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匹及以下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</w:t>
            </w:r>
            <w:r>
              <w:rPr>
                <w:rFonts w:hint="eastAsia" w:ascii="宋体" w:hAnsi="宋体" w:cs="宋体"/>
                <w:sz w:val="21"/>
                <w:szCs w:val="21"/>
              </w:rPr>
              <w:t>匹以上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匹以下（含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hint="eastAsia" w:ascii="宋体" w:hAnsi="宋体" w:cs="宋体"/>
                <w:sz w:val="21"/>
                <w:szCs w:val="21"/>
              </w:rPr>
              <w:t>匹以上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匹以下（含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匹）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3</w:t>
            </w:r>
            <w:r>
              <w:rPr>
                <w:rFonts w:hint="eastAsia" w:ascii="宋体" w:hAnsi="宋体" w:cs="宋体"/>
                <w:sz w:val="21"/>
                <w:szCs w:val="21"/>
              </w:rPr>
              <w:t>匹以上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8" w:name="_Toc447608045"/>
            <w:r>
              <w:rPr>
                <w:rFonts w:hint="eastAsia"/>
              </w:rPr>
              <w:t>－空调配件、附件</w:t>
            </w:r>
            <w:bookmarkEnd w:id="22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13990000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29" w:name="_Toc447608046"/>
            <w:r>
              <w:rPr>
                <w:rFonts w:hint="eastAsia"/>
              </w:rPr>
              <w:t>－其他空调</w:t>
            </w:r>
            <w:bookmarkEnd w:id="22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0" w:name="_Toc447608047"/>
            <w:r>
              <w:rPr>
                <w:rFonts w:hint="eastAsia"/>
              </w:rPr>
              <w:t>电冰箱及其配件、附件</w:t>
            </w:r>
            <w:bookmarkEnd w:id="23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1" w:name="_Toc447608048"/>
            <w:r>
              <w:rPr>
                <w:rFonts w:hint="eastAsia"/>
              </w:rPr>
              <w:t>－电冰箱、冰柜</w:t>
            </w:r>
            <w:bookmarkEnd w:id="23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100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101-200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14010300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201-250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251-300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301-400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401-500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14010700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501</w:t>
            </w:r>
            <w:r>
              <w:rPr>
                <w:rFonts w:hint="eastAsia" w:ascii="宋体" w:hAnsi="宋体" w:cs="宋体"/>
                <w:sz w:val="21"/>
                <w:szCs w:val="21"/>
              </w:rPr>
              <w:t>公升及以上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2" w:name="_Toc447608049"/>
            <w:r>
              <w:rPr>
                <w:rFonts w:hint="eastAsia"/>
              </w:rPr>
              <w:t>－红酒柜</w:t>
            </w:r>
            <w:bookmarkEnd w:id="23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12</w:t>
            </w:r>
            <w:r>
              <w:rPr>
                <w:rFonts w:hint="eastAsia" w:ascii="宋体" w:hAnsi="宋体" w:cs="宋体"/>
                <w:sz w:val="21"/>
                <w:szCs w:val="21"/>
              </w:rPr>
              <w:t>瓶及以下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13-18</w:t>
            </w:r>
            <w:r>
              <w:rPr>
                <w:rFonts w:hint="eastAsia" w:ascii="宋体" w:hAnsi="宋体" w:cs="宋体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19-45</w:t>
            </w:r>
            <w:r>
              <w:rPr>
                <w:rFonts w:hint="eastAsia" w:ascii="宋体" w:hAnsi="宋体" w:cs="宋体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46-75</w:t>
            </w:r>
            <w:r>
              <w:rPr>
                <w:rFonts w:hint="eastAsia" w:ascii="宋体" w:hAnsi="宋体" w:cs="宋体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76-120</w:t>
            </w:r>
            <w:r>
              <w:rPr>
                <w:rFonts w:hint="eastAsia" w:ascii="宋体" w:hAnsi="宋体" w:cs="宋体"/>
                <w:sz w:val="21"/>
                <w:szCs w:val="21"/>
              </w:rPr>
              <w:t>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14020600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121</w:t>
            </w:r>
            <w:r>
              <w:rPr>
                <w:rFonts w:hint="eastAsia" w:ascii="宋体" w:hAnsi="宋体" w:cs="宋体"/>
                <w:sz w:val="21"/>
                <w:szCs w:val="21"/>
              </w:rPr>
              <w:t>瓶及以上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3" w:name="_Toc447608050"/>
            <w:r>
              <w:rPr>
                <w:rFonts w:hint="eastAsia"/>
              </w:rPr>
              <w:t>－电冰箱配件、附件</w:t>
            </w:r>
            <w:bookmarkEnd w:id="23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14990000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4" w:name="_Toc447608051"/>
            <w:r>
              <w:rPr>
                <w:rFonts w:hint="eastAsia"/>
              </w:rPr>
              <w:t>－其他电冰箱</w:t>
            </w:r>
            <w:bookmarkEnd w:id="23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15000000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35" w:name="_Toc447608052"/>
            <w:r>
              <w:rPr>
                <w:rFonts w:hint="eastAsia"/>
              </w:rPr>
              <w:t>洗衣设备及其配件、附件</w:t>
            </w:r>
            <w:bookmarkEnd w:id="23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6" w:name="_Toc447608053"/>
            <w:r>
              <w:rPr>
                <w:rFonts w:hint="eastAsia"/>
              </w:rPr>
              <w:t>－洗衣机</w:t>
            </w:r>
            <w:bookmarkEnd w:id="23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－－波轮式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15010200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－－滚筒式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7" w:name="_Toc447608054"/>
            <w:r>
              <w:rPr>
                <w:rFonts w:hint="eastAsia"/>
              </w:rPr>
              <w:t>－干衣机</w:t>
            </w:r>
            <w:r>
              <w:t>/</w:t>
            </w:r>
            <w:r>
              <w:rPr>
                <w:rFonts w:hint="eastAsia"/>
              </w:rPr>
              <w:t>烘干机</w:t>
            </w:r>
            <w:bookmarkEnd w:id="23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15030000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8" w:name="_Toc447608055"/>
            <w:r>
              <w:rPr>
                <w:rFonts w:hint="eastAsia"/>
              </w:rPr>
              <w:t>－洗衣设备配件、附件</w:t>
            </w:r>
            <w:bookmarkEnd w:id="23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15990000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39" w:name="_Toc447608056"/>
            <w:r>
              <w:rPr>
                <w:rFonts w:hint="eastAsia"/>
              </w:rPr>
              <w:t>－其他洗衣设备</w:t>
            </w:r>
            <w:bookmarkEnd w:id="23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0" w:name="_Toc447608057"/>
            <w:r>
              <w:rPr>
                <w:rFonts w:hint="eastAsia"/>
              </w:rPr>
              <w:t>电视机及其配件、附件</w:t>
            </w:r>
            <w:bookmarkEnd w:id="24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16010000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1" w:name="_Toc447608058"/>
            <w:r>
              <w:rPr>
                <w:rFonts w:hint="eastAsia"/>
              </w:rPr>
              <w:t>－电视机</w:t>
            </w:r>
            <w:bookmarkEnd w:id="24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22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23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32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33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39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40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42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43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45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8000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46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49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50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54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16010800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55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59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16010900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60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英寸至</w:t>
            </w:r>
            <w:r>
              <w:rPr>
                <w:rFonts w:ascii="宋体" w:hAnsi="宋体" w:cs="宋体"/>
                <w:sz w:val="21"/>
                <w:szCs w:val="21"/>
              </w:rPr>
              <w:t>64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16011000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sz w:val="21"/>
                <w:szCs w:val="21"/>
              </w:rPr>
              <w:t>65</w:t>
            </w:r>
            <w:r>
              <w:rPr>
                <w:rFonts w:hint="eastAsia" w:ascii="宋体" w:hAnsi="宋体" w:cs="宋体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2" w:name="_Toc447608059"/>
            <w:r>
              <w:rPr>
                <w:rFonts w:hint="eastAsia"/>
              </w:rPr>
              <w:t>－电视机配件、附件</w:t>
            </w:r>
            <w:bookmarkEnd w:id="24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16990000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3" w:name="_Toc447608060"/>
            <w:r>
              <w:rPr>
                <w:rFonts w:hint="eastAsia" w:ascii="Times New Roman" w:hAnsi="Times New Roman"/>
                <w:color w:val="000000"/>
                <w:kern w:val="2"/>
              </w:rPr>
              <w:t>－其他电视机</w:t>
            </w:r>
            <w:bookmarkEnd w:id="24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4" w:name="_Toc447608061"/>
            <w:r>
              <w:rPr>
                <w:rFonts w:hint="eastAsia"/>
              </w:rPr>
              <w:t>摄影（像）设备及其配件、附件</w:t>
            </w:r>
            <w:bookmarkEnd w:id="24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17010000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  <w:color w:val="000000"/>
              </w:rPr>
            </w:pPr>
            <w:bookmarkStart w:id="245" w:name="_Toc447608062"/>
            <w:r>
              <w:rPr>
                <w:rFonts w:hint="eastAsia"/>
                <w:color w:val="000000"/>
              </w:rPr>
              <w:t>－</w:t>
            </w:r>
            <w:r>
              <w:rPr>
                <w:rFonts w:hint="eastAsia"/>
              </w:rPr>
              <w:t>照相机</w:t>
            </w:r>
            <w:bookmarkEnd w:id="24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――数字</w:t>
            </w:r>
            <w:r>
              <w:rPr>
                <w:rFonts w:hint="eastAsia" w:cs="宋体"/>
                <w:sz w:val="21"/>
                <w:szCs w:val="21"/>
              </w:rPr>
              <w:t>照相机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17010110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―――一体式数字照相机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―――镜头可拆卸式数字照相机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17010121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――――可拆卸式数字照相机机身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17010122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――――可拆卸式数码照相机镜头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875" w:type="dxa"/>
            <w:gridSpan w:val="2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――照相机（非数字照相机）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17010210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―――反光式胶片照相机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17010220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―――一次成像照相机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17010290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―――其他照相机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17020000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6" w:name="_Toc447608063"/>
            <w:r>
              <w:rPr>
                <w:rFonts w:hint="eastAsia"/>
              </w:rPr>
              <w:t>－摄像机</w:t>
            </w:r>
            <w:bookmarkEnd w:id="246"/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17020100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――电视摄像机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17020200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――视频摄录一体机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4</w:t>
            </w:r>
            <w:r>
              <w:rPr>
                <w:rFonts w:ascii="宋体" w:cs="宋体"/>
                <w:color w:val="000000"/>
                <w:sz w:val="21"/>
                <w:szCs w:val="21"/>
              </w:rPr>
              <w:t>000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17029900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――其他摄像机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7" w:name="_Toc447608064"/>
            <w:r>
              <w:rPr>
                <w:rFonts w:hint="eastAsia"/>
              </w:rPr>
              <w:t>－其他摄影（像）设备</w:t>
            </w:r>
            <w:bookmarkEnd w:id="24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17030100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――其他摄影（像）类信息技术产品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――其他摄影（像）设备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17990000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48" w:name="_Toc447608065"/>
            <w:r>
              <w:rPr>
                <w:rFonts w:hint="eastAsia"/>
              </w:rPr>
              <w:t>－摄影（像）设备配件、附件</w:t>
            </w:r>
            <w:bookmarkEnd w:id="24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－－数码存储卡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－－－存储容量</w:t>
            </w:r>
            <w:r>
              <w:rPr>
                <w:rFonts w:ascii="宋体" w:hAnsi="宋体" w:cs="宋体"/>
                <w:sz w:val="21"/>
                <w:szCs w:val="21"/>
              </w:rPr>
              <w:t>8G</w:t>
            </w:r>
            <w:r>
              <w:rPr>
                <w:rFonts w:hint="eastAsia" w:ascii="宋体" w:hAnsi="宋体" w:cs="宋体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－－－存储容量</w:t>
            </w:r>
            <w:r>
              <w:rPr>
                <w:rFonts w:ascii="宋体" w:hAnsi="宋体" w:cs="宋体"/>
                <w:sz w:val="21"/>
                <w:szCs w:val="21"/>
              </w:rPr>
              <w:t>8G</w:t>
            </w:r>
            <w:r>
              <w:rPr>
                <w:rFonts w:hint="eastAsia" w:ascii="宋体" w:hAnsi="宋体" w:cs="宋体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－－闪光灯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－－支架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－－胶卷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17999900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</w:t>
            </w:r>
            <w:r>
              <w:rPr>
                <w:rFonts w:hint="eastAsia" w:cs="宋体"/>
                <w:sz w:val="21"/>
                <w:szCs w:val="21"/>
              </w:rPr>
              <w:t>摄影（像）设备配件、附件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18000000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49" w:name="_Toc447608066"/>
            <w:r>
              <w:rPr>
                <w:rFonts w:hint="eastAsia"/>
              </w:rPr>
              <w:t>影音设备及其配件、附件</w:t>
            </w:r>
            <w:bookmarkEnd w:id="24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0" w:name="_Toc447608067"/>
            <w:r>
              <w:rPr>
                <w:rFonts w:hint="eastAsia"/>
              </w:rPr>
              <w:t>－便携式影音设备</w:t>
            </w:r>
            <w:bookmarkEnd w:id="25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――录音笔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――录音机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――收音机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MP3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播放器（音频多媒体播放器）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</w:t>
            </w:r>
            <w:bookmarkStart w:id="251" w:name="OLE_LINK1"/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MP4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播放器（视频多媒体播放器）</w:t>
            </w:r>
            <w:bookmarkEnd w:id="25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――其他便携式影音设备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2" w:name="_Toc447608068"/>
            <w:r>
              <w:rPr>
                <w:rFonts w:hint="eastAsia"/>
              </w:rPr>
              <w:t>－音响设备</w:t>
            </w:r>
            <w:bookmarkEnd w:id="25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――电唱机</w:t>
            </w:r>
          </w:p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（含便携式激光唱机）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――放像机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――录像机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――激光视盘机（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LD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VCD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、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DVD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等）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――（单）功能座</w:t>
            </w:r>
          </w:p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（功放、调谐、均衡等）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――音箱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18020700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――便携式收音、录音、激光唱盘一体机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――其他音响设备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3" w:name="_Toc447608069"/>
            <w:r>
              <w:rPr>
                <w:rFonts w:hint="eastAsia"/>
              </w:rPr>
              <w:t>－影音设备配件、附件</w:t>
            </w:r>
            <w:bookmarkEnd w:id="25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――耳机及耳塞机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――磁盘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盘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――磁带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―――重放声音或图像信息的磁带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盘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18030320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―――其他磁带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盘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――半导体媒体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――唱片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―――已录制唱片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18030520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―――其他唱片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18039900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――其他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影音设备配件、附件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18990000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4" w:name="_Toc447608070"/>
            <w:r>
              <w:rPr>
                <w:rFonts w:hint="eastAsia"/>
              </w:rPr>
              <w:t>－其他影音设备</w:t>
            </w:r>
            <w:bookmarkEnd w:id="25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ind w:firstLine="31680" w:firstLineChars="200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sz w:val="21"/>
                <w:szCs w:val="21"/>
              </w:rPr>
              <w:t>18990100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――其他影音类信息技术产品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台、件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18990200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b/>
                <w:bCs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――其他影音设备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个、台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ind w:firstLine="31680" w:firstLineChars="200"/>
              <w:jc w:val="both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19000000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5" w:name="_Toc447608071"/>
            <w:r>
              <w:rPr>
                <w:rFonts w:hint="eastAsia"/>
              </w:rPr>
              <w:t>计算机及其外围设备</w:t>
            </w:r>
            <w:bookmarkEnd w:id="25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6" w:name="_Toc447608072"/>
            <w:r>
              <w:rPr>
                <w:rFonts w:hint="eastAsia"/>
              </w:rPr>
              <w:t>－计算机</w:t>
            </w:r>
            <w:bookmarkEnd w:id="25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54"/>
              <w:jc w:val="both"/>
              <w:rPr>
                <w:rFonts w:cs="Times New Roman"/>
              </w:rPr>
            </w:pPr>
            <w:r>
              <w:rPr>
                <w:rFonts w:hint="eastAsia"/>
              </w:rPr>
              <w:t>－－台式个人计算机主机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－－主机、显示器一体机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dotted" w:color="auto" w:sz="4" w:space="0"/>
            <w:left w:val="single" w:color="auto" w:sz="4" w:space="0"/>
            <w:bottom w:val="dotted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19010300</w:t>
            </w:r>
          </w:p>
        </w:tc>
        <w:tc>
          <w:tcPr>
            <w:tcW w:w="3129" w:type="dxa"/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－－笔记本电脑（含平板电脑、掌上电脑、上网本等）</w:t>
            </w: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dotted" w:color="auto" w:sz="4" w:space="0"/>
            <w:left w:val="single" w:color="auto" w:sz="4" w:space="0"/>
            <w:bottom w:val="dotted" w:color="auto" w:sz="4" w:space="0"/>
            <w:right w:val="single" w:color="auto" w:sz="4" w:space="0"/>
            <w:insideH w:val="dotted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19010310</w:t>
            </w:r>
          </w:p>
        </w:tc>
        <w:tc>
          <w:tcPr>
            <w:tcW w:w="3129" w:type="dxa"/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－－－键盘式笔记本电脑</w:t>
            </w: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19010320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－－－触屏式笔记本电脑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－－计算机配件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－－－主板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－－－中央处理器（</w:t>
            </w:r>
            <w:r>
              <w:rPr>
                <w:rFonts w:ascii="宋体" w:hAnsi="宋体" w:eastAsia="宋体" w:cs="宋体"/>
                <w:sz w:val="21"/>
                <w:szCs w:val="21"/>
              </w:rPr>
              <w:t>CPU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－－－内存条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4G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19010432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4G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条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－－－功能卡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19010490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－－－其他计算机配件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块、个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－－其他计算机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19020000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57" w:name="_Toc447608073"/>
            <w:r>
              <w:rPr>
                <w:rFonts w:hint="eastAsia"/>
              </w:rPr>
              <w:t>－计算机外围设备</w:t>
            </w:r>
            <w:bookmarkEnd w:id="25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－－鼠标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－－键盘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－－音箱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－－显示器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－－－液晶显示器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19020411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19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英寸以上，</w:t>
            </w:r>
            <w:r>
              <w:rPr>
                <w:rFonts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19020413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－－－显像管（</w:t>
            </w:r>
            <w:r>
              <w:rPr>
                <w:rFonts w:ascii="宋体" w:hAnsi="宋体" w:eastAsia="宋体" w:cs="宋体"/>
                <w:sz w:val="21"/>
                <w:szCs w:val="21"/>
              </w:rPr>
              <w:t>CRT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）显示器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19020422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17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英寸以上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19020490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－－－其他显示器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－－－激光打印机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－－－－黑白激光打印机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19020512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－－－－彩色激光打印机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－－－喷墨打印机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－－－针式打印机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－－－多功能一体打印机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－－－－喷墨多功能一体打印机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600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19020542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－－－－激光多功能一体打印机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19020590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－－－其他打印机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19020600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－－扫描仪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19020700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－－视频投影仪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－－驱动器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CD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DVD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19020890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－－－其他驱动器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－－存储器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－－－硬盘</w:t>
            </w:r>
            <w:r>
              <w:rPr>
                <w:rFonts w:ascii="宋体" w:hAnsi="宋体" w:eastAsia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移动硬盘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及以下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19020912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1T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以上</w:t>
            </w:r>
            <w:r>
              <w:rPr>
                <w:rFonts w:ascii="宋体" w:hAnsi="宋体" w:eastAsia="宋体" w:cs="宋体"/>
                <w:sz w:val="21"/>
                <w:szCs w:val="21"/>
              </w:rPr>
              <w:t>2T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以下（含</w:t>
            </w:r>
            <w:r>
              <w:rPr>
                <w:rFonts w:ascii="宋体" w:hAnsi="宋体" w:eastAsia="宋体" w:cs="宋体"/>
                <w:sz w:val="21"/>
                <w:szCs w:val="21"/>
              </w:rPr>
              <w:t>2T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color w:val="000000"/>
                <w:sz w:val="21"/>
                <w:szCs w:val="21"/>
              </w:rPr>
            </w:pPr>
            <w:r>
              <w:rPr>
                <w:rFonts w:eastAsia="宋体"/>
                <w:color w:val="000000"/>
                <w:sz w:val="21"/>
                <w:szCs w:val="21"/>
              </w:rPr>
              <w:t>19020913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－－－－</w:t>
            </w: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2T</w:t>
            </w: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ascii="宋体" w:hAnsi="宋体" w:eastAsia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</w:t>
            </w:r>
            <w:r>
              <w:rPr>
                <w:rFonts w:ascii="宋体" w:hAnsi="宋体" w:eastAsia="宋体" w:cs="宋体"/>
                <w:sz w:val="21"/>
                <w:szCs w:val="21"/>
              </w:rPr>
              <w:t>U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盘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19020990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－－－其他存储器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个、盒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19029900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both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－－其他计算机外围设备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20000000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8" w:name="_Toc447608074"/>
            <w:r>
              <w:rPr>
                <w:rFonts w:hint="eastAsia"/>
              </w:rPr>
              <w:t>书报、刊物及其他各类印刷品</w:t>
            </w:r>
            <w:bookmarkEnd w:id="25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21000000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59" w:name="_Toc447608075"/>
            <w:r>
              <w:rPr>
                <w:rFonts w:hint="eastAsia"/>
              </w:rPr>
              <w:t>教育用影视资料</w:t>
            </w:r>
            <w:bookmarkEnd w:id="25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0" w:name="_Toc447608076"/>
            <w:r>
              <w:rPr>
                <w:rFonts w:hint="eastAsia"/>
              </w:rPr>
              <w:t>－幻灯片</w:t>
            </w:r>
            <w:bookmarkEnd w:id="26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片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1" w:name="_Toc447608077"/>
            <w:r>
              <w:rPr>
                <w:rFonts w:hint="eastAsia"/>
              </w:rPr>
              <w:t>－录音带</w:t>
            </w:r>
            <w:bookmarkEnd w:id="26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盘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2" w:name="_Toc447608078"/>
            <w:r>
              <w:rPr>
                <w:rFonts w:hint="eastAsia"/>
              </w:rPr>
              <w:t>－录像带</w:t>
            </w:r>
            <w:bookmarkEnd w:id="26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盘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21990000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3" w:name="_Toc447608079"/>
            <w:r>
              <w:rPr>
                <w:rFonts w:hint="eastAsia"/>
              </w:rPr>
              <w:t>－其他教育专用影视资料</w:t>
            </w:r>
            <w:bookmarkEnd w:id="26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22000000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64" w:name="_Toc447608080"/>
            <w:r>
              <w:rPr>
                <w:rFonts w:hint="eastAsia"/>
              </w:rPr>
              <w:t>文具用品、玩具、游戏品、节日或其他娱乐用品</w:t>
            </w:r>
            <w:bookmarkEnd w:id="26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5" w:name="_Toc447608081"/>
            <w:r>
              <w:rPr>
                <w:rFonts w:hint="eastAsia"/>
              </w:rPr>
              <w:t>－文具用品</w:t>
            </w:r>
            <w:bookmarkEnd w:id="26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－－电子计算器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－－电子字典</w:t>
            </w:r>
            <w:r>
              <w:rPr>
                <w:rFonts w:ascii="宋体" w:hAnsi="宋体" w:cs="宋体"/>
                <w:sz w:val="21"/>
                <w:szCs w:val="21"/>
              </w:rPr>
              <w:t>/</w:t>
            </w:r>
            <w:r>
              <w:rPr>
                <w:rFonts w:hint="eastAsia" w:ascii="宋体" w:hAnsi="宋体" w:cs="宋体"/>
                <w:sz w:val="21"/>
                <w:szCs w:val="21"/>
              </w:rPr>
              <w:t>记事簿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－－电子</w:t>
            </w:r>
            <w:r>
              <w:rPr>
                <w:rFonts w:ascii="宋体" w:hAnsi="宋体" w:cs="宋体"/>
                <w:sz w:val="21"/>
                <w:szCs w:val="21"/>
              </w:rPr>
              <w:t>(</w:t>
            </w:r>
            <w:r>
              <w:rPr>
                <w:rFonts w:hint="eastAsia" w:ascii="宋体" w:hAnsi="宋体" w:cs="宋体"/>
                <w:sz w:val="21"/>
                <w:szCs w:val="21"/>
              </w:rPr>
              <w:t>纸</w:t>
            </w:r>
            <w:r>
              <w:rPr>
                <w:rFonts w:ascii="宋体" w:hAnsi="宋体" w:cs="宋体"/>
                <w:sz w:val="21"/>
                <w:szCs w:val="21"/>
              </w:rPr>
              <w:t>)</w:t>
            </w:r>
            <w:r>
              <w:rPr>
                <w:rFonts w:hint="eastAsia" w:ascii="宋体" w:hAnsi="宋体" w:cs="宋体"/>
                <w:sz w:val="21"/>
                <w:szCs w:val="21"/>
              </w:rPr>
              <w:t>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22010400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－－笔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22019900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－－其他文具用品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66" w:name="_Toc447608082"/>
            <w:r>
              <w:rPr>
                <w:rFonts w:hint="eastAsia"/>
              </w:rPr>
              <w:t>－玩具</w:t>
            </w:r>
            <w:bookmarkEnd w:id="26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－－带轮玩具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－－－单脚滑行车、踏板车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－－－其他带轮玩具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－－玩偶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sz w:val="21"/>
                <w:szCs w:val="21"/>
              </w:rPr>
              <w:t>22020300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hint="eastAsia" w:hAnsi="宋体" w:cs="宋体"/>
                <w:sz w:val="21"/>
                <w:szCs w:val="21"/>
              </w:rPr>
              <w:t>缩小（按比例缩小）的模型及类似娱乐用模型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22020400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hint="eastAsia" w:hAnsi="宋体" w:cs="宋体"/>
                <w:sz w:val="21"/>
                <w:szCs w:val="21"/>
              </w:rPr>
              <w:t>智力玩具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22020500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hint="eastAsia" w:hAnsi="宋体" w:cs="宋体"/>
                <w:sz w:val="21"/>
                <w:szCs w:val="21"/>
              </w:rPr>
              <w:t>玩具乐器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sz w:val="21"/>
                <w:szCs w:val="21"/>
              </w:rPr>
              <w:t>－－</w:t>
            </w:r>
            <w:r>
              <w:rPr>
                <w:rFonts w:hint="eastAsia" w:hAnsi="宋体" w:cs="宋体"/>
                <w:sz w:val="21"/>
                <w:szCs w:val="21"/>
              </w:rPr>
              <w:t>其他玩具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cs="Times New Roman"/>
                <w:kern w:val="2"/>
              </w:rPr>
            </w:pPr>
            <w:bookmarkStart w:id="267" w:name="_Toc447608083"/>
            <w:bookmarkStart w:id="268" w:name="_Toc447132197"/>
            <w:r>
              <w:rPr>
                <w:rFonts w:hint="eastAsia"/>
              </w:rPr>
              <w:t>－游戏品</w:t>
            </w:r>
            <w:bookmarkEnd w:id="267"/>
            <w:bookmarkEnd w:id="26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－－游戏机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－便携式游戏机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－电脑游戏机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</w:t>
            </w:r>
            <w:r>
              <w:rPr>
                <w:rFonts w:ascii="宋体" w:cs="宋体"/>
                <w:sz w:val="21"/>
                <w:szCs w:val="21"/>
              </w:rPr>
              <w:t>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－－－其他游戏机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－－－游戏机配件、附件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22030191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－－－－游戏碟、盘、卡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张、个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22030192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－－－－游戏机遥控器、控制器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22030199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－－－－其他游戏机配件、附件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－－桌上或室内游戏用品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22030210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－纸牌游戏用品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22030220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－棋类产品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22030290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－－－其他桌上或室内游戏用品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件、套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sz w:val="21"/>
                <w:szCs w:val="21"/>
              </w:rPr>
              <w:t>22030900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/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－－游戏品的配件、附件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22040000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ascii="Times New Roman" w:hAnsi="Times New Roman" w:cs="Times New Roman"/>
                <w:kern w:val="2"/>
              </w:rPr>
            </w:pPr>
            <w:bookmarkStart w:id="269" w:name="_Toc447608084"/>
            <w:bookmarkStart w:id="270" w:name="_Toc447132198"/>
            <w:r>
              <w:rPr>
                <w:rFonts w:hint="eastAsia"/>
              </w:rPr>
              <w:t>－节日或其他娱乐用品</w:t>
            </w:r>
            <w:bookmarkEnd w:id="269"/>
            <w:bookmarkEnd w:id="27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－－节日用品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22040110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－－－节日装饰品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22040120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－－－圣诞节传统用品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22040130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－－－化装舞会及类似场合用品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22040190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－－－其他节日用品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sz w:val="21"/>
                <w:szCs w:val="21"/>
              </w:rPr>
              <w:t>22040200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－－魔术道具及嬉戏品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eastAsia="宋体"/>
                <w:sz w:val="21"/>
                <w:szCs w:val="21"/>
              </w:rPr>
              <w:t>22040900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－－其他娱乐用品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4"/>
                <w:szCs w:val="24"/>
              </w:rPr>
            </w:pPr>
            <w:r>
              <w:rPr>
                <w:rFonts w:eastAsia="宋体"/>
                <w:b/>
                <w:bCs/>
                <w:sz w:val="24"/>
                <w:szCs w:val="24"/>
              </w:rPr>
              <w:t>23000000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1" w:name="_Toc447608085"/>
            <w:bookmarkStart w:id="272" w:name="_Toc447132202"/>
            <w:r>
              <w:rPr>
                <w:rFonts w:hint="eastAsia"/>
              </w:rPr>
              <w:t>邮票、艺术品、收藏品</w:t>
            </w:r>
            <w:bookmarkEnd w:id="271"/>
            <w:bookmarkEnd w:id="27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3" w:name="_Toc447608086"/>
            <w:r>
              <w:rPr>
                <w:rFonts w:hint="eastAsia"/>
              </w:rPr>
              <w:t>－邮票</w:t>
            </w:r>
            <w:bookmarkEnd w:id="27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1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－－中国邮票、小型张、纪念封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39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－－港澳台、外国邮票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23010300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－－港澳台、外国小型张、纪念封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张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10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eastAsia="宋体"/>
                <w:b/>
                <w:bCs/>
                <w:sz w:val="21"/>
                <w:szCs w:val="21"/>
              </w:rPr>
            </w:pPr>
            <w:r>
              <w:rPr>
                <w:rFonts w:eastAsia="宋体"/>
                <w:b/>
                <w:bCs/>
                <w:sz w:val="21"/>
                <w:szCs w:val="21"/>
              </w:rPr>
              <w:t>23020000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4" w:name="_Toc447608087"/>
            <w:r>
              <w:rPr>
                <w:rFonts w:hint="eastAsia"/>
              </w:rPr>
              <w:t>－艺术品、收藏品</w:t>
            </w:r>
            <w:bookmarkEnd w:id="27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75" w:name="_Toc447608088"/>
            <w:r>
              <w:rPr>
                <w:rFonts w:hint="eastAsia"/>
              </w:rPr>
              <w:t>乐器</w:t>
            </w:r>
            <w:bookmarkEnd w:id="27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6" w:name="_Toc447608089"/>
            <w:r>
              <w:rPr>
                <w:rFonts w:hint="eastAsia"/>
              </w:rPr>
              <w:t>－钢琴</w:t>
            </w:r>
            <w:bookmarkEnd w:id="27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－－三角钢琴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90000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－－立式钢琴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24010300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－－电子钢琴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－－其他钢琴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24020000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7" w:name="_Toc447608090"/>
            <w:r>
              <w:rPr>
                <w:rFonts w:hint="eastAsia"/>
              </w:rPr>
              <w:t>－电子琴</w:t>
            </w:r>
            <w:bookmarkEnd w:id="27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49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键以下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800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ascii="宋体" w:hAnsi="宋体" w:cs="宋体"/>
                <w:color w:val="000000"/>
                <w:sz w:val="21"/>
                <w:szCs w:val="21"/>
              </w:rPr>
              <w:t>49</w:t>
            </w: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键及以上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台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8" w:name="_Toc447608091"/>
            <w:r>
              <w:rPr>
                <w:rFonts w:hint="eastAsia"/>
              </w:rPr>
              <w:t>－萨克斯</w:t>
            </w:r>
            <w:bookmarkEnd w:id="27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把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24040000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79" w:name="_Toc447608092"/>
            <w:r>
              <w:rPr>
                <w:rFonts w:hint="eastAsia"/>
              </w:rPr>
              <w:t>－电子吉他</w:t>
            </w:r>
            <w:bookmarkEnd w:id="27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24050000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0" w:name="_Toc447608093"/>
            <w:r>
              <w:rPr>
                <w:rFonts w:hint="eastAsia"/>
              </w:rPr>
              <w:t>－数码小提琴</w:t>
            </w:r>
            <w:bookmarkEnd w:id="28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把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24060000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1" w:name="_Toc447608094"/>
            <w:r>
              <w:rPr>
                <w:rFonts w:hint="eastAsia"/>
              </w:rPr>
              <w:t>－长、短笛</w:t>
            </w:r>
            <w:bookmarkEnd w:id="281"/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24070000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2" w:name="_Toc447608095"/>
            <w:r>
              <w:rPr>
                <w:rFonts w:hint="eastAsia"/>
              </w:rPr>
              <w:t>－单簧管</w:t>
            </w:r>
            <w:bookmarkEnd w:id="282"/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4000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24080000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3" w:name="_Toc447608096"/>
            <w:r>
              <w:rPr>
                <w:rFonts w:hint="eastAsia"/>
              </w:rPr>
              <w:t>－双簧管</w:t>
            </w:r>
            <w:bookmarkEnd w:id="283"/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支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24090000</w:t>
            </w:r>
          </w:p>
        </w:tc>
        <w:tc>
          <w:tcPr>
            <w:tcW w:w="3129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4" w:name="_Toc447608097"/>
            <w:r>
              <w:rPr>
                <w:rFonts w:hint="eastAsia"/>
              </w:rPr>
              <w:t>－古筝</w:t>
            </w:r>
            <w:bookmarkEnd w:id="284"/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架</w:t>
            </w:r>
          </w:p>
        </w:tc>
        <w:tc>
          <w:tcPr>
            <w:tcW w:w="1838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nil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24990000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5" w:name="_Toc447608098"/>
            <w:r>
              <w:rPr>
                <w:rFonts w:hint="eastAsia"/>
              </w:rPr>
              <w:t>－其他乐器</w:t>
            </w:r>
            <w:bookmarkEnd w:id="28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86" w:name="_Toc447608099"/>
            <w:r>
              <w:rPr>
                <w:rFonts w:hint="eastAsia"/>
              </w:rPr>
              <w:t>运动用品、钓鱼用品</w:t>
            </w:r>
            <w:bookmarkEnd w:id="28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7" w:name="_Toc447608100"/>
            <w:r>
              <w:rPr>
                <w:rFonts w:hint="eastAsia"/>
              </w:rPr>
              <w:t>－高尔夫球及球具</w:t>
            </w:r>
            <w:bookmarkEnd w:id="287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25010100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－－球杆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根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</w:t>
            </w:r>
            <w:r>
              <w:rPr>
                <w:rFonts w:hint="eastAsia" w:ascii="宋体" w:hAnsi="宋体" w:cs="宋体"/>
                <w:sz w:val="21"/>
                <w:szCs w:val="21"/>
              </w:rPr>
              <w:t>球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20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25019900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－－其他高尔夫球具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60%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8" w:name="_Toc447608101"/>
            <w:r>
              <w:rPr>
                <w:rFonts w:hint="eastAsia"/>
              </w:rPr>
              <w:t>－运动器具</w:t>
            </w:r>
            <w:bookmarkEnd w:id="288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－－网球拍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－－羽毛球拍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个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25029900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－－其他运动器具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89" w:name="_Toc447608102"/>
            <w:r>
              <w:rPr>
                <w:rFonts w:hint="eastAsia"/>
              </w:rPr>
              <w:t>－多功能健身器具</w:t>
            </w:r>
            <w:bookmarkEnd w:id="289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25030100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－－跑步机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2000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25030200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－－健身车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1000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25030300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－－综合训练器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25039900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－－其他多功能健身器具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25040000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0" w:name="_Toc447608103"/>
            <w:r>
              <w:rPr>
                <w:rFonts w:hint="eastAsia"/>
              </w:rPr>
              <w:t>－钓鱼用具</w:t>
            </w:r>
            <w:bookmarkEnd w:id="290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25990000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1" w:name="_Toc447608104"/>
            <w:r>
              <w:rPr>
                <w:rFonts w:hint="eastAsia"/>
              </w:rPr>
              <w:t>－其他运动用品</w:t>
            </w:r>
            <w:bookmarkEnd w:id="291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26000000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2" w:name="_Toc447608105"/>
            <w:r>
              <w:rPr>
                <w:rFonts w:hint="eastAsia"/>
              </w:rPr>
              <w:t>自行车</w:t>
            </w:r>
            <w:bookmarkEnd w:id="292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bCs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26010000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3" w:name="_Toc447608106"/>
            <w:r>
              <w:rPr>
                <w:rFonts w:hint="eastAsia"/>
              </w:rPr>
              <w:t>－自行车</w:t>
            </w:r>
            <w:bookmarkEnd w:id="293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26020000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4" w:name="_Toc447608107"/>
            <w:r>
              <w:rPr>
                <w:rFonts w:hint="eastAsia"/>
              </w:rPr>
              <w:t>－三轮车</w:t>
            </w:r>
            <w:bookmarkEnd w:id="294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500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26030000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5" w:name="_Toc447608108"/>
            <w:r>
              <w:rPr>
                <w:rFonts w:hint="eastAsia"/>
              </w:rPr>
              <w:t>－婴孩车</w:t>
            </w:r>
            <w:bookmarkEnd w:id="295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辆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200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26090000</w:t>
            </w:r>
          </w:p>
        </w:tc>
        <w:tc>
          <w:tcPr>
            <w:tcW w:w="3129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10"/>
              <w:rPr>
                <w:rFonts w:cs="Times New Roman"/>
              </w:rPr>
            </w:pPr>
            <w:bookmarkStart w:id="296" w:name="_Toc447608109"/>
            <w:r>
              <w:rPr>
                <w:rFonts w:hint="eastAsia"/>
              </w:rPr>
              <w:t>－自行车配件、附件</w:t>
            </w:r>
            <w:bookmarkEnd w:id="296"/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dotted" w:color="auto" w:sz="4" w:space="0"/>
              <w:bottom w:val="dotted" w:color="auto" w:sz="4" w:space="0"/>
            </w:tcBorders>
            <w:vAlign w:val="center"/>
          </w:tcPr>
          <w:p>
            <w:pPr>
              <w:pStyle w:val="44"/>
              <w:jc w:val="center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30%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5" w:type="dxa"/>
          <w:trHeight w:val="437" w:hRule="atLeast"/>
        </w:trPr>
        <w:tc>
          <w:tcPr>
            <w:tcW w:w="1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27000000</w:t>
            </w:r>
          </w:p>
        </w:tc>
        <w:tc>
          <w:tcPr>
            <w:tcW w:w="3129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pStyle w:val="9"/>
              <w:rPr>
                <w:rFonts w:cs="Times New Roman"/>
              </w:rPr>
            </w:pPr>
            <w:bookmarkStart w:id="297" w:name="_Toc447608110"/>
            <w:r>
              <w:rPr>
                <w:rFonts w:hint="eastAsia"/>
              </w:rPr>
              <w:t>其他物品</w:t>
            </w:r>
            <w:bookmarkEnd w:id="297"/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件</w:t>
            </w:r>
          </w:p>
        </w:tc>
        <w:tc>
          <w:tcPr>
            <w:tcW w:w="1838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hint="eastAsia" w:ascii="宋体" w:hAnsi="宋体" w:cs="宋体"/>
                <w:sz w:val="21"/>
                <w:szCs w:val="21"/>
              </w:rPr>
              <w:t>另行确定</w:t>
            </w:r>
          </w:p>
        </w:tc>
        <w:tc>
          <w:tcPr>
            <w:tcW w:w="870" w:type="dxa"/>
            <w:tcBorders>
              <w:top w:val="nil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1"/>
                <w:szCs w:val="21"/>
              </w:rPr>
            </w:pPr>
            <w:r>
              <w:rPr>
                <w:rFonts w:ascii="宋体" w:hAnsi="宋体" w:cs="宋体"/>
                <w:color w:val="000000"/>
                <w:sz w:val="21"/>
                <w:szCs w:val="21"/>
              </w:rPr>
              <w:t>30%</w:t>
            </w:r>
          </w:p>
        </w:tc>
      </w:tr>
    </w:tbl>
    <w:p>
      <w:pPr>
        <w:ind w:firstLine="31680" w:firstLineChars="200"/>
        <w:rPr>
          <w:rFonts w:ascii="宋体"/>
        </w:rPr>
      </w:pPr>
    </w:p>
    <w:p>
      <w:pPr>
        <w:rPr>
          <w:rFonts w:ascii="宋体"/>
          <w:b/>
          <w:bCs/>
        </w:rPr>
      </w:pPr>
      <w:r>
        <w:rPr>
          <w:rFonts w:hint="eastAsia" w:ascii="宋体" w:hAnsi="宋体" w:cs="宋体"/>
          <w:b/>
          <w:bCs/>
        </w:rPr>
        <w:t>备注：</w:t>
      </w:r>
    </w:p>
    <w:p>
      <w:pPr>
        <w:ind w:firstLine="31680" w:firstLineChars="200"/>
        <w:rPr>
          <w:rFonts w:ascii="宋体"/>
        </w:rPr>
      </w:pPr>
      <w:r>
        <w:rPr>
          <w:rFonts w:hint="eastAsia" w:ascii="宋体" w:hAnsi="宋体" w:cs="宋体"/>
        </w:rPr>
        <w:t>对</w:t>
      </w:r>
      <w:r>
        <w:rPr>
          <w:rFonts w:ascii="宋体" w:hAnsi="宋体" w:cs="宋体"/>
        </w:rPr>
        <w:t>02000000</w:t>
      </w:r>
      <w:r>
        <w:rPr>
          <w:rFonts w:hint="eastAsia" w:ascii="宋体" w:hAnsi="宋体" w:cs="宋体"/>
        </w:rPr>
        <w:t>税号项下的各类酒，单瓶容量超出</w:t>
      </w:r>
      <w:r>
        <w:rPr>
          <w:rFonts w:ascii="宋体" w:hAnsi="宋体" w:cs="宋体"/>
        </w:rPr>
        <w:t>750</w:t>
      </w:r>
      <w:r>
        <w:rPr>
          <w:rFonts w:hint="eastAsia" w:ascii="宋体" w:hAnsi="宋体" w:cs="宋体"/>
        </w:rPr>
        <w:t>毫升的，每满</w:t>
      </w:r>
      <w:r>
        <w:rPr>
          <w:rFonts w:ascii="宋体" w:hAnsi="宋体" w:cs="宋体"/>
        </w:rPr>
        <w:t>750</w:t>
      </w:r>
      <w:r>
        <w:rPr>
          <w:rFonts w:hint="eastAsia" w:ascii="宋体" w:hAnsi="宋体" w:cs="宋体"/>
        </w:rPr>
        <w:t>毫升按照</w:t>
      </w:r>
      <w:r>
        <w:rPr>
          <w:rFonts w:ascii="宋体" w:hAnsi="宋体" w:cs="宋体"/>
        </w:rPr>
        <w:t>1</w:t>
      </w:r>
      <w:r>
        <w:rPr>
          <w:rFonts w:hint="eastAsia" w:ascii="宋体" w:hAnsi="宋体" w:cs="宋体"/>
        </w:rPr>
        <w:t>瓶计征税赋，超出部分不足</w:t>
      </w:r>
      <w:r>
        <w:rPr>
          <w:rFonts w:ascii="宋体" w:hAnsi="宋体" w:cs="宋体"/>
        </w:rPr>
        <w:t>750</w:t>
      </w:r>
      <w:r>
        <w:rPr>
          <w:rFonts w:hint="eastAsia" w:ascii="宋体" w:hAnsi="宋体" w:cs="宋体"/>
        </w:rPr>
        <w:t>毫升的不予计算。</w:t>
      </w:r>
    </w:p>
    <w:sectPr>
      <w:footerReference r:id="rId3" w:type="default"/>
      <w:pgSz w:w="11906" w:h="16838"/>
      <w:pgMar w:top="1246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9"/>
      <w:jc w:val="center"/>
    </w:pPr>
    <w:r>
      <w:rPr>
        <w:rFonts w:hint="eastAsia" w:cs="宋体"/>
        <w:kern w:val="0"/>
      </w:rPr>
      <w:t>第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>
      <w:rPr>
        <w:kern w:val="0"/>
      </w:rPr>
      <w:t>22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  <w:r>
      <w:rPr>
        <w:kern w:val="0"/>
      </w:rPr>
      <w:t xml:space="preserve"> </w:t>
    </w:r>
    <w:r>
      <w:rPr>
        <w:rFonts w:hint="eastAsia" w:cs="宋体"/>
        <w:kern w:val="0"/>
      </w:rPr>
      <w:t>共</w:t>
    </w:r>
    <w:r>
      <w:rPr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>
      <w:rPr>
        <w:kern w:val="0"/>
      </w:rPr>
      <w:t>23</w:t>
    </w:r>
    <w:r>
      <w:rPr>
        <w:kern w:val="0"/>
      </w:rPr>
      <w:fldChar w:fldCharType="end"/>
    </w:r>
    <w:r>
      <w:rPr>
        <w:kern w:val="0"/>
      </w:rPr>
      <w:t xml:space="preserve"> </w:t>
    </w:r>
    <w:r>
      <w:rPr>
        <w:rFonts w:hint="eastAsia" w:cs="宋体"/>
        <w:kern w:val="0"/>
      </w:rPr>
      <w:t>页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75730851">
    <w:nsid w:val="1C5B13A3"/>
    <w:multiLevelType w:val="multilevel"/>
    <w:tmpl w:val="1C5B13A3"/>
    <w:lvl w:ilvl="0" w:tentative="1">
      <w:start w:val="1"/>
      <w:numFmt w:val="japaneseCounting"/>
      <w:pStyle w:val="2"/>
      <w:lvlText w:val="第%1章"/>
      <w:lvlJc w:val="left"/>
      <w:pPr>
        <w:tabs>
          <w:tab w:val="left" w:pos="420"/>
        </w:tabs>
        <w:ind w:left="420" w:hanging="420"/>
      </w:pPr>
      <w:rPr>
        <w:rFonts w:hint="eastAsia" w:eastAsia="黑体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657150250">
    <w:nsid w:val="272B512A"/>
    <w:multiLevelType w:val="multilevel"/>
    <w:tmpl w:val="272B512A"/>
    <w:lvl w:ilvl="0" w:tentative="1">
      <w:start w:val="1"/>
      <w:numFmt w:val="japaneseCounting"/>
      <w:pStyle w:val="3"/>
      <w:lvlText w:val="第%1节"/>
      <w:lvlJc w:val="left"/>
      <w:pPr>
        <w:tabs>
          <w:tab w:val="left" w:pos="420"/>
        </w:tabs>
        <w:ind w:left="420" w:hanging="420"/>
      </w:pPr>
      <w:rPr>
        <w:rFonts w:hint="eastAsia" w:eastAsia="黑体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46623023">
    <w:nsid w:val="4458142F"/>
    <w:multiLevelType w:val="multilevel"/>
    <w:tmpl w:val="4458142F"/>
    <w:lvl w:ilvl="0" w:tentative="1">
      <w:start w:val="1"/>
      <w:numFmt w:val="japaneseCounting"/>
      <w:pStyle w:val="4"/>
      <w:lvlText w:val="%1、"/>
      <w:lvlJc w:val="left"/>
      <w:pPr>
        <w:tabs>
          <w:tab w:val="left" w:pos="645"/>
        </w:tabs>
        <w:ind w:left="645" w:hanging="645"/>
      </w:pPr>
      <w:rPr>
        <w:rFonts w:hint="default" w:cs="Times New Roman"/>
      </w:rPr>
    </w:lvl>
    <w:lvl w:ilvl="1" w:tentative="1">
      <w:start w:val="1"/>
      <w:numFmt w:val="decimalFullWidth"/>
      <w:lvlText w:val="%2、"/>
      <w:lvlJc w:val="left"/>
      <w:pPr>
        <w:tabs>
          <w:tab w:val="left" w:pos="900"/>
        </w:tabs>
        <w:ind w:left="900" w:hanging="480"/>
      </w:pPr>
      <w:rPr>
        <w:rFonts w:hint="eastAsia"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078164113">
    <w:nsid w:val="40437A91"/>
    <w:multiLevelType w:val="multilevel"/>
    <w:tmpl w:val="40437A91"/>
    <w:lvl w:ilvl="0" w:tentative="1">
      <w:start w:val="1"/>
      <w:numFmt w:val="decimalFullWidth"/>
      <w:pStyle w:val="6"/>
      <w:lvlText w:val="%1、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299147943">
    <w:nsid w:val="4D6F6CA7"/>
    <w:multiLevelType w:val="multilevel"/>
    <w:tmpl w:val="4D6F6CA7"/>
    <w:lvl w:ilvl="0" w:tentative="1">
      <w:start w:val="1"/>
      <w:numFmt w:val="decimalFullWidth"/>
      <w:pStyle w:val="7"/>
      <w:lvlText w:val="（%1）"/>
      <w:lvlJc w:val="left"/>
      <w:pPr>
        <w:tabs>
          <w:tab w:val="left" w:pos="420"/>
        </w:tabs>
        <w:ind w:left="420" w:hanging="420"/>
      </w:pPr>
      <w:rPr>
        <w:rFonts w:hint="eastAsia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43987275">
    <w:nsid w:val="029F314B"/>
    <w:multiLevelType w:val="multilevel"/>
    <w:tmpl w:val="029F314B"/>
    <w:lvl w:ilvl="0" w:tentative="1">
      <w:start w:val="1"/>
      <w:numFmt w:val="decimalEnclosedCircle"/>
      <w:pStyle w:val="8"/>
      <w:lvlText w:val="%1"/>
      <w:lvlJc w:val="left"/>
      <w:pPr>
        <w:tabs>
          <w:tab w:val="left" w:pos="645"/>
        </w:tabs>
        <w:ind w:left="645" w:hanging="645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abstractNum w:abstractNumId="1123231127">
    <w:nsid w:val="42F32597"/>
    <w:multiLevelType w:val="multilevel"/>
    <w:tmpl w:val="42F32597"/>
    <w:lvl w:ilvl="0" w:tentative="1">
      <w:start w:val="1"/>
      <w:numFmt w:val="decimalEnclosedCircle"/>
      <w:pStyle w:val="43"/>
      <w:lvlText w:val="%1"/>
      <w:lvlJc w:val="left"/>
      <w:pPr>
        <w:tabs>
          <w:tab w:val="left" w:pos="645"/>
        </w:tabs>
        <w:ind w:left="645" w:hanging="645"/>
      </w:pPr>
      <w:rPr>
        <w:rFonts w:hint="default" w:cs="Times New Roman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475730851"/>
  </w:num>
  <w:num w:numId="2">
    <w:abstractNumId w:val="657150250"/>
  </w:num>
  <w:num w:numId="3">
    <w:abstractNumId w:val="1146623023"/>
  </w:num>
  <w:num w:numId="4">
    <w:abstractNumId w:val="1078164113"/>
  </w:num>
  <w:num w:numId="5">
    <w:abstractNumId w:val="1299147943"/>
  </w:num>
  <w:num w:numId="6">
    <w:abstractNumId w:val="43987275"/>
  </w:num>
  <w:num w:numId="7">
    <w:abstractNumId w:val="11232311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isplayBackgroundShape w:val="1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C64"/>
    <w:rsid w:val="0000000E"/>
    <w:rsid w:val="00001372"/>
    <w:rsid w:val="000019F5"/>
    <w:rsid w:val="0000345C"/>
    <w:rsid w:val="000056DA"/>
    <w:rsid w:val="00005F81"/>
    <w:rsid w:val="00006123"/>
    <w:rsid w:val="000065C7"/>
    <w:rsid w:val="00010E30"/>
    <w:rsid w:val="00010E61"/>
    <w:rsid w:val="000127D7"/>
    <w:rsid w:val="00013479"/>
    <w:rsid w:val="00014579"/>
    <w:rsid w:val="000154E0"/>
    <w:rsid w:val="00016412"/>
    <w:rsid w:val="00017DCC"/>
    <w:rsid w:val="00017EF4"/>
    <w:rsid w:val="000204CA"/>
    <w:rsid w:val="00020572"/>
    <w:rsid w:val="0002079A"/>
    <w:rsid w:val="00021305"/>
    <w:rsid w:val="000218B6"/>
    <w:rsid w:val="0002268D"/>
    <w:rsid w:val="00023217"/>
    <w:rsid w:val="00023B17"/>
    <w:rsid w:val="00023BD0"/>
    <w:rsid w:val="00024B0E"/>
    <w:rsid w:val="00024FB7"/>
    <w:rsid w:val="000265F1"/>
    <w:rsid w:val="00026DB4"/>
    <w:rsid w:val="00030205"/>
    <w:rsid w:val="000310B1"/>
    <w:rsid w:val="00032820"/>
    <w:rsid w:val="00032BE3"/>
    <w:rsid w:val="00033340"/>
    <w:rsid w:val="0003428E"/>
    <w:rsid w:val="00034C4C"/>
    <w:rsid w:val="00034E7D"/>
    <w:rsid w:val="0003569C"/>
    <w:rsid w:val="00035BEA"/>
    <w:rsid w:val="00036738"/>
    <w:rsid w:val="0004048A"/>
    <w:rsid w:val="00041D6E"/>
    <w:rsid w:val="00043694"/>
    <w:rsid w:val="00043A81"/>
    <w:rsid w:val="00044AC6"/>
    <w:rsid w:val="00044CD5"/>
    <w:rsid w:val="00045F89"/>
    <w:rsid w:val="00047675"/>
    <w:rsid w:val="00050D00"/>
    <w:rsid w:val="00050E95"/>
    <w:rsid w:val="00052B47"/>
    <w:rsid w:val="00053EF2"/>
    <w:rsid w:val="00060A06"/>
    <w:rsid w:val="000616C0"/>
    <w:rsid w:val="0006264E"/>
    <w:rsid w:val="000628C3"/>
    <w:rsid w:val="00063737"/>
    <w:rsid w:val="00065560"/>
    <w:rsid w:val="000665B9"/>
    <w:rsid w:val="000670ED"/>
    <w:rsid w:val="0006759A"/>
    <w:rsid w:val="00070334"/>
    <w:rsid w:val="00070E51"/>
    <w:rsid w:val="000714EE"/>
    <w:rsid w:val="000716C5"/>
    <w:rsid w:val="00071C57"/>
    <w:rsid w:val="000720E7"/>
    <w:rsid w:val="000721CC"/>
    <w:rsid w:val="0007337A"/>
    <w:rsid w:val="00073EDF"/>
    <w:rsid w:val="0007417D"/>
    <w:rsid w:val="00074EFD"/>
    <w:rsid w:val="00074F58"/>
    <w:rsid w:val="0007595E"/>
    <w:rsid w:val="000776CE"/>
    <w:rsid w:val="00077C85"/>
    <w:rsid w:val="00077EC3"/>
    <w:rsid w:val="00080810"/>
    <w:rsid w:val="00082453"/>
    <w:rsid w:val="00082904"/>
    <w:rsid w:val="00082A8F"/>
    <w:rsid w:val="000845EE"/>
    <w:rsid w:val="0008496F"/>
    <w:rsid w:val="00084CFC"/>
    <w:rsid w:val="000851FA"/>
    <w:rsid w:val="00085A5D"/>
    <w:rsid w:val="0008639C"/>
    <w:rsid w:val="000869A3"/>
    <w:rsid w:val="00086A06"/>
    <w:rsid w:val="00086C19"/>
    <w:rsid w:val="00087AED"/>
    <w:rsid w:val="00090208"/>
    <w:rsid w:val="00090F90"/>
    <w:rsid w:val="0009151B"/>
    <w:rsid w:val="00092229"/>
    <w:rsid w:val="00092397"/>
    <w:rsid w:val="000924F8"/>
    <w:rsid w:val="00093D8D"/>
    <w:rsid w:val="00093FDD"/>
    <w:rsid w:val="00094689"/>
    <w:rsid w:val="00095660"/>
    <w:rsid w:val="000965C5"/>
    <w:rsid w:val="00096786"/>
    <w:rsid w:val="00096EF1"/>
    <w:rsid w:val="000978EE"/>
    <w:rsid w:val="00097F70"/>
    <w:rsid w:val="000A0520"/>
    <w:rsid w:val="000A05EB"/>
    <w:rsid w:val="000A0AEC"/>
    <w:rsid w:val="000A0D56"/>
    <w:rsid w:val="000A0F2E"/>
    <w:rsid w:val="000A2171"/>
    <w:rsid w:val="000A2D66"/>
    <w:rsid w:val="000A4387"/>
    <w:rsid w:val="000A4BB3"/>
    <w:rsid w:val="000A4C87"/>
    <w:rsid w:val="000A6EEF"/>
    <w:rsid w:val="000A786E"/>
    <w:rsid w:val="000B0BB2"/>
    <w:rsid w:val="000B2B21"/>
    <w:rsid w:val="000B2E2E"/>
    <w:rsid w:val="000B3153"/>
    <w:rsid w:val="000B3589"/>
    <w:rsid w:val="000B4B1E"/>
    <w:rsid w:val="000B4E0B"/>
    <w:rsid w:val="000B5626"/>
    <w:rsid w:val="000B74F6"/>
    <w:rsid w:val="000B7981"/>
    <w:rsid w:val="000C1295"/>
    <w:rsid w:val="000C18EA"/>
    <w:rsid w:val="000C2148"/>
    <w:rsid w:val="000C2EE0"/>
    <w:rsid w:val="000C31C0"/>
    <w:rsid w:val="000C38B8"/>
    <w:rsid w:val="000C4813"/>
    <w:rsid w:val="000C5B2C"/>
    <w:rsid w:val="000C60F3"/>
    <w:rsid w:val="000C69AA"/>
    <w:rsid w:val="000C6F30"/>
    <w:rsid w:val="000C7A2C"/>
    <w:rsid w:val="000D0F57"/>
    <w:rsid w:val="000D1774"/>
    <w:rsid w:val="000D1D5B"/>
    <w:rsid w:val="000D1E92"/>
    <w:rsid w:val="000D1F40"/>
    <w:rsid w:val="000D2ED3"/>
    <w:rsid w:val="000D401D"/>
    <w:rsid w:val="000D4135"/>
    <w:rsid w:val="000D4A81"/>
    <w:rsid w:val="000D5031"/>
    <w:rsid w:val="000D66FC"/>
    <w:rsid w:val="000D68BC"/>
    <w:rsid w:val="000D7114"/>
    <w:rsid w:val="000D71ED"/>
    <w:rsid w:val="000D73B8"/>
    <w:rsid w:val="000D789D"/>
    <w:rsid w:val="000D7BAD"/>
    <w:rsid w:val="000D7C05"/>
    <w:rsid w:val="000D7DC6"/>
    <w:rsid w:val="000E0B33"/>
    <w:rsid w:val="000E0CE7"/>
    <w:rsid w:val="000E1BF9"/>
    <w:rsid w:val="000E218E"/>
    <w:rsid w:val="000E2211"/>
    <w:rsid w:val="000E29E6"/>
    <w:rsid w:val="000E3076"/>
    <w:rsid w:val="000E337F"/>
    <w:rsid w:val="000E3B1A"/>
    <w:rsid w:val="000E40E4"/>
    <w:rsid w:val="000E4501"/>
    <w:rsid w:val="000E4BC6"/>
    <w:rsid w:val="000E4D0C"/>
    <w:rsid w:val="000E7266"/>
    <w:rsid w:val="000E7EDB"/>
    <w:rsid w:val="000F0253"/>
    <w:rsid w:val="000F121C"/>
    <w:rsid w:val="000F1833"/>
    <w:rsid w:val="000F345E"/>
    <w:rsid w:val="000F3502"/>
    <w:rsid w:val="000F3B25"/>
    <w:rsid w:val="000F3E62"/>
    <w:rsid w:val="000F44DE"/>
    <w:rsid w:val="000F4763"/>
    <w:rsid w:val="000F4FB8"/>
    <w:rsid w:val="000F5FEB"/>
    <w:rsid w:val="000F609A"/>
    <w:rsid w:val="000F6370"/>
    <w:rsid w:val="000F645B"/>
    <w:rsid w:val="000F75B8"/>
    <w:rsid w:val="000F7B58"/>
    <w:rsid w:val="001000E8"/>
    <w:rsid w:val="00101602"/>
    <w:rsid w:val="00103143"/>
    <w:rsid w:val="00103CC0"/>
    <w:rsid w:val="00104C76"/>
    <w:rsid w:val="001078F2"/>
    <w:rsid w:val="00110763"/>
    <w:rsid w:val="001108A6"/>
    <w:rsid w:val="00110EEA"/>
    <w:rsid w:val="001112C2"/>
    <w:rsid w:val="00113D38"/>
    <w:rsid w:val="001153CD"/>
    <w:rsid w:val="001165FC"/>
    <w:rsid w:val="0011681E"/>
    <w:rsid w:val="00121DDC"/>
    <w:rsid w:val="00122C3B"/>
    <w:rsid w:val="0012400D"/>
    <w:rsid w:val="001252CD"/>
    <w:rsid w:val="00125E97"/>
    <w:rsid w:val="00125FC7"/>
    <w:rsid w:val="00126BAC"/>
    <w:rsid w:val="00126BF1"/>
    <w:rsid w:val="00127E62"/>
    <w:rsid w:val="001306EE"/>
    <w:rsid w:val="00130BFF"/>
    <w:rsid w:val="00131227"/>
    <w:rsid w:val="00131A08"/>
    <w:rsid w:val="00132666"/>
    <w:rsid w:val="001330FA"/>
    <w:rsid w:val="00133479"/>
    <w:rsid w:val="0013531A"/>
    <w:rsid w:val="00136355"/>
    <w:rsid w:val="0013689A"/>
    <w:rsid w:val="00137127"/>
    <w:rsid w:val="0013776A"/>
    <w:rsid w:val="00137CF6"/>
    <w:rsid w:val="00137D20"/>
    <w:rsid w:val="00140834"/>
    <w:rsid w:val="0014225F"/>
    <w:rsid w:val="00143310"/>
    <w:rsid w:val="0014395B"/>
    <w:rsid w:val="00144BC9"/>
    <w:rsid w:val="00144D07"/>
    <w:rsid w:val="00144EAF"/>
    <w:rsid w:val="00145101"/>
    <w:rsid w:val="001469D1"/>
    <w:rsid w:val="00146AAA"/>
    <w:rsid w:val="00146B6B"/>
    <w:rsid w:val="00147B46"/>
    <w:rsid w:val="0015138C"/>
    <w:rsid w:val="00151555"/>
    <w:rsid w:val="00151CD1"/>
    <w:rsid w:val="00151E53"/>
    <w:rsid w:val="0015258F"/>
    <w:rsid w:val="0015453B"/>
    <w:rsid w:val="00157549"/>
    <w:rsid w:val="00157EF8"/>
    <w:rsid w:val="00160D22"/>
    <w:rsid w:val="0016103D"/>
    <w:rsid w:val="00162172"/>
    <w:rsid w:val="00162E31"/>
    <w:rsid w:val="001633BB"/>
    <w:rsid w:val="00164B1A"/>
    <w:rsid w:val="00164DE1"/>
    <w:rsid w:val="00164F6A"/>
    <w:rsid w:val="00166D51"/>
    <w:rsid w:val="00167331"/>
    <w:rsid w:val="00170D52"/>
    <w:rsid w:val="0017164B"/>
    <w:rsid w:val="00171936"/>
    <w:rsid w:val="00171E6A"/>
    <w:rsid w:val="0017252C"/>
    <w:rsid w:val="00173129"/>
    <w:rsid w:val="00173CA2"/>
    <w:rsid w:val="00173E6D"/>
    <w:rsid w:val="00174091"/>
    <w:rsid w:val="001745F6"/>
    <w:rsid w:val="00174E17"/>
    <w:rsid w:val="001755C4"/>
    <w:rsid w:val="00175804"/>
    <w:rsid w:val="00175C2B"/>
    <w:rsid w:val="00176100"/>
    <w:rsid w:val="00177DE7"/>
    <w:rsid w:val="00181117"/>
    <w:rsid w:val="001812CC"/>
    <w:rsid w:val="00181D1A"/>
    <w:rsid w:val="001825E4"/>
    <w:rsid w:val="00183558"/>
    <w:rsid w:val="00183C50"/>
    <w:rsid w:val="00183C59"/>
    <w:rsid w:val="00183F5D"/>
    <w:rsid w:val="00186AA5"/>
    <w:rsid w:val="00186ACB"/>
    <w:rsid w:val="00187AF3"/>
    <w:rsid w:val="00187C3B"/>
    <w:rsid w:val="00190D6F"/>
    <w:rsid w:val="00191789"/>
    <w:rsid w:val="00192A7B"/>
    <w:rsid w:val="00193CCC"/>
    <w:rsid w:val="001942BD"/>
    <w:rsid w:val="001947E2"/>
    <w:rsid w:val="00196A1C"/>
    <w:rsid w:val="001970B0"/>
    <w:rsid w:val="001A0811"/>
    <w:rsid w:val="001A12F3"/>
    <w:rsid w:val="001A16AB"/>
    <w:rsid w:val="001A17C2"/>
    <w:rsid w:val="001A34EF"/>
    <w:rsid w:val="001A630D"/>
    <w:rsid w:val="001A7FF3"/>
    <w:rsid w:val="001B0B2F"/>
    <w:rsid w:val="001B11F3"/>
    <w:rsid w:val="001B19D3"/>
    <w:rsid w:val="001B2171"/>
    <w:rsid w:val="001B21CE"/>
    <w:rsid w:val="001B21DE"/>
    <w:rsid w:val="001B2A84"/>
    <w:rsid w:val="001B32E8"/>
    <w:rsid w:val="001B3F63"/>
    <w:rsid w:val="001B4230"/>
    <w:rsid w:val="001B4A2A"/>
    <w:rsid w:val="001B4D68"/>
    <w:rsid w:val="001B5421"/>
    <w:rsid w:val="001B609B"/>
    <w:rsid w:val="001B633F"/>
    <w:rsid w:val="001B6F59"/>
    <w:rsid w:val="001B7B4E"/>
    <w:rsid w:val="001C009C"/>
    <w:rsid w:val="001C1476"/>
    <w:rsid w:val="001C1C56"/>
    <w:rsid w:val="001C25B4"/>
    <w:rsid w:val="001C2C63"/>
    <w:rsid w:val="001C2F47"/>
    <w:rsid w:val="001C30FC"/>
    <w:rsid w:val="001C3E8A"/>
    <w:rsid w:val="001C497C"/>
    <w:rsid w:val="001C4BDD"/>
    <w:rsid w:val="001C5547"/>
    <w:rsid w:val="001C55AA"/>
    <w:rsid w:val="001C5834"/>
    <w:rsid w:val="001C58CC"/>
    <w:rsid w:val="001C5FEE"/>
    <w:rsid w:val="001C698D"/>
    <w:rsid w:val="001C75B0"/>
    <w:rsid w:val="001C7B17"/>
    <w:rsid w:val="001C7E51"/>
    <w:rsid w:val="001C7EDB"/>
    <w:rsid w:val="001D2954"/>
    <w:rsid w:val="001D32BC"/>
    <w:rsid w:val="001D39BC"/>
    <w:rsid w:val="001D3A7A"/>
    <w:rsid w:val="001D4312"/>
    <w:rsid w:val="001D45BA"/>
    <w:rsid w:val="001D4DD9"/>
    <w:rsid w:val="001D4EF2"/>
    <w:rsid w:val="001D4F9B"/>
    <w:rsid w:val="001D66AC"/>
    <w:rsid w:val="001D6A0C"/>
    <w:rsid w:val="001D74D9"/>
    <w:rsid w:val="001D7F56"/>
    <w:rsid w:val="001E065A"/>
    <w:rsid w:val="001E0825"/>
    <w:rsid w:val="001E0C40"/>
    <w:rsid w:val="001E0E5F"/>
    <w:rsid w:val="001E0ED3"/>
    <w:rsid w:val="001E1C67"/>
    <w:rsid w:val="001E1EE4"/>
    <w:rsid w:val="001E24B4"/>
    <w:rsid w:val="001E2E26"/>
    <w:rsid w:val="001E2FBD"/>
    <w:rsid w:val="001E409E"/>
    <w:rsid w:val="001E4464"/>
    <w:rsid w:val="001E4DC5"/>
    <w:rsid w:val="001E5087"/>
    <w:rsid w:val="001E50F6"/>
    <w:rsid w:val="001E599D"/>
    <w:rsid w:val="001E5C82"/>
    <w:rsid w:val="001E5CC4"/>
    <w:rsid w:val="001E70EF"/>
    <w:rsid w:val="001E7B58"/>
    <w:rsid w:val="001E7C43"/>
    <w:rsid w:val="001F0478"/>
    <w:rsid w:val="001F0984"/>
    <w:rsid w:val="001F0FD3"/>
    <w:rsid w:val="001F24F4"/>
    <w:rsid w:val="001F25D3"/>
    <w:rsid w:val="001F2838"/>
    <w:rsid w:val="001F2FEF"/>
    <w:rsid w:val="001F3B60"/>
    <w:rsid w:val="001F3ED9"/>
    <w:rsid w:val="001F54E8"/>
    <w:rsid w:val="001F5E44"/>
    <w:rsid w:val="001F5F75"/>
    <w:rsid w:val="001F6235"/>
    <w:rsid w:val="001F74A8"/>
    <w:rsid w:val="00200170"/>
    <w:rsid w:val="00201A9C"/>
    <w:rsid w:val="00201F5A"/>
    <w:rsid w:val="0020397D"/>
    <w:rsid w:val="0020544C"/>
    <w:rsid w:val="00205DAE"/>
    <w:rsid w:val="00206FC8"/>
    <w:rsid w:val="00207C23"/>
    <w:rsid w:val="002106D3"/>
    <w:rsid w:val="00211558"/>
    <w:rsid w:val="00213165"/>
    <w:rsid w:val="002131CB"/>
    <w:rsid w:val="002133E5"/>
    <w:rsid w:val="00214874"/>
    <w:rsid w:val="0021499F"/>
    <w:rsid w:val="002149DA"/>
    <w:rsid w:val="00214F65"/>
    <w:rsid w:val="00216BA6"/>
    <w:rsid w:val="00216BAD"/>
    <w:rsid w:val="0021777F"/>
    <w:rsid w:val="002179ED"/>
    <w:rsid w:val="00217F29"/>
    <w:rsid w:val="00220A6C"/>
    <w:rsid w:val="00220D66"/>
    <w:rsid w:val="002218D7"/>
    <w:rsid w:val="00222CAD"/>
    <w:rsid w:val="002251EB"/>
    <w:rsid w:val="002255DE"/>
    <w:rsid w:val="00225896"/>
    <w:rsid w:val="0023096E"/>
    <w:rsid w:val="00230B34"/>
    <w:rsid w:val="002324CD"/>
    <w:rsid w:val="00232748"/>
    <w:rsid w:val="00234666"/>
    <w:rsid w:val="00235A99"/>
    <w:rsid w:val="00236C3D"/>
    <w:rsid w:val="00237481"/>
    <w:rsid w:val="0023788B"/>
    <w:rsid w:val="002410F9"/>
    <w:rsid w:val="00241813"/>
    <w:rsid w:val="00243068"/>
    <w:rsid w:val="00245BD1"/>
    <w:rsid w:val="002469D0"/>
    <w:rsid w:val="00247AAD"/>
    <w:rsid w:val="00250172"/>
    <w:rsid w:val="00255B26"/>
    <w:rsid w:val="00255C57"/>
    <w:rsid w:val="002563E5"/>
    <w:rsid w:val="0025736D"/>
    <w:rsid w:val="0025793C"/>
    <w:rsid w:val="0026245A"/>
    <w:rsid w:val="00263E74"/>
    <w:rsid w:val="0026498B"/>
    <w:rsid w:val="00265463"/>
    <w:rsid w:val="00265D67"/>
    <w:rsid w:val="00267EF1"/>
    <w:rsid w:val="00270E49"/>
    <w:rsid w:val="00273F4F"/>
    <w:rsid w:val="00275933"/>
    <w:rsid w:val="00276882"/>
    <w:rsid w:val="00277AEE"/>
    <w:rsid w:val="00277E7F"/>
    <w:rsid w:val="00281CED"/>
    <w:rsid w:val="00281DF1"/>
    <w:rsid w:val="00281EE2"/>
    <w:rsid w:val="002826AF"/>
    <w:rsid w:val="002832FB"/>
    <w:rsid w:val="0028376F"/>
    <w:rsid w:val="00283D3A"/>
    <w:rsid w:val="00283F62"/>
    <w:rsid w:val="00285267"/>
    <w:rsid w:val="002857A5"/>
    <w:rsid w:val="00285900"/>
    <w:rsid w:val="00287150"/>
    <w:rsid w:val="002905A8"/>
    <w:rsid w:val="002906DF"/>
    <w:rsid w:val="002908D0"/>
    <w:rsid w:val="00290ACE"/>
    <w:rsid w:val="00291830"/>
    <w:rsid w:val="00291A39"/>
    <w:rsid w:val="00291AD4"/>
    <w:rsid w:val="002925CA"/>
    <w:rsid w:val="002925CB"/>
    <w:rsid w:val="00295CA3"/>
    <w:rsid w:val="00295E71"/>
    <w:rsid w:val="002969EC"/>
    <w:rsid w:val="002977D8"/>
    <w:rsid w:val="002A0993"/>
    <w:rsid w:val="002A0F3E"/>
    <w:rsid w:val="002A1E77"/>
    <w:rsid w:val="002A2392"/>
    <w:rsid w:val="002A2533"/>
    <w:rsid w:val="002A3374"/>
    <w:rsid w:val="002A35DB"/>
    <w:rsid w:val="002A42C7"/>
    <w:rsid w:val="002A5542"/>
    <w:rsid w:val="002A6B75"/>
    <w:rsid w:val="002A707A"/>
    <w:rsid w:val="002A7E1B"/>
    <w:rsid w:val="002B01C0"/>
    <w:rsid w:val="002B1763"/>
    <w:rsid w:val="002B1899"/>
    <w:rsid w:val="002B2F15"/>
    <w:rsid w:val="002B3F01"/>
    <w:rsid w:val="002B4851"/>
    <w:rsid w:val="002B4E45"/>
    <w:rsid w:val="002B4F86"/>
    <w:rsid w:val="002B51C7"/>
    <w:rsid w:val="002B533A"/>
    <w:rsid w:val="002B635A"/>
    <w:rsid w:val="002B6533"/>
    <w:rsid w:val="002B6F02"/>
    <w:rsid w:val="002B7E62"/>
    <w:rsid w:val="002C06AE"/>
    <w:rsid w:val="002C1013"/>
    <w:rsid w:val="002C104D"/>
    <w:rsid w:val="002C20A7"/>
    <w:rsid w:val="002C21D2"/>
    <w:rsid w:val="002C2599"/>
    <w:rsid w:val="002C2E9F"/>
    <w:rsid w:val="002C35F3"/>
    <w:rsid w:val="002C3750"/>
    <w:rsid w:val="002C5782"/>
    <w:rsid w:val="002C5A82"/>
    <w:rsid w:val="002C6026"/>
    <w:rsid w:val="002C63F4"/>
    <w:rsid w:val="002C6F53"/>
    <w:rsid w:val="002D02D1"/>
    <w:rsid w:val="002D050F"/>
    <w:rsid w:val="002D2083"/>
    <w:rsid w:val="002D3070"/>
    <w:rsid w:val="002D4094"/>
    <w:rsid w:val="002D50E4"/>
    <w:rsid w:val="002D5974"/>
    <w:rsid w:val="002D69D5"/>
    <w:rsid w:val="002D72EE"/>
    <w:rsid w:val="002D76E9"/>
    <w:rsid w:val="002E0FFE"/>
    <w:rsid w:val="002E16EF"/>
    <w:rsid w:val="002E2866"/>
    <w:rsid w:val="002E2A61"/>
    <w:rsid w:val="002E2B20"/>
    <w:rsid w:val="002E2FD2"/>
    <w:rsid w:val="002E33EA"/>
    <w:rsid w:val="002E5840"/>
    <w:rsid w:val="002E5F21"/>
    <w:rsid w:val="002E72D1"/>
    <w:rsid w:val="002E7580"/>
    <w:rsid w:val="002E762C"/>
    <w:rsid w:val="002F15E6"/>
    <w:rsid w:val="002F1CA7"/>
    <w:rsid w:val="002F2757"/>
    <w:rsid w:val="002F45A9"/>
    <w:rsid w:val="00300F0E"/>
    <w:rsid w:val="00302952"/>
    <w:rsid w:val="00302B7E"/>
    <w:rsid w:val="00303A0B"/>
    <w:rsid w:val="0030455E"/>
    <w:rsid w:val="0030482E"/>
    <w:rsid w:val="00304A6B"/>
    <w:rsid w:val="00304AE1"/>
    <w:rsid w:val="00306554"/>
    <w:rsid w:val="00306B70"/>
    <w:rsid w:val="003070FE"/>
    <w:rsid w:val="003079E9"/>
    <w:rsid w:val="00311271"/>
    <w:rsid w:val="003116B4"/>
    <w:rsid w:val="003118D9"/>
    <w:rsid w:val="00311DE1"/>
    <w:rsid w:val="00312036"/>
    <w:rsid w:val="003121EF"/>
    <w:rsid w:val="003125F0"/>
    <w:rsid w:val="00312CA9"/>
    <w:rsid w:val="0031350A"/>
    <w:rsid w:val="00313FCB"/>
    <w:rsid w:val="00314736"/>
    <w:rsid w:val="00314853"/>
    <w:rsid w:val="003155E8"/>
    <w:rsid w:val="003161D6"/>
    <w:rsid w:val="00317DB5"/>
    <w:rsid w:val="00320241"/>
    <w:rsid w:val="0032056C"/>
    <w:rsid w:val="00320AAE"/>
    <w:rsid w:val="003215E6"/>
    <w:rsid w:val="00321F5F"/>
    <w:rsid w:val="00322719"/>
    <w:rsid w:val="003244B7"/>
    <w:rsid w:val="0032497A"/>
    <w:rsid w:val="00324F39"/>
    <w:rsid w:val="0032621E"/>
    <w:rsid w:val="0032642A"/>
    <w:rsid w:val="003268AE"/>
    <w:rsid w:val="00326AB4"/>
    <w:rsid w:val="00327D53"/>
    <w:rsid w:val="0033040F"/>
    <w:rsid w:val="003323BC"/>
    <w:rsid w:val="00333308"/>
    <w:rsid w:val="00334E51"/>
    <w:rsid w:val="003350E6"/>
    <w:rsid w:val="0033557F"/>
    <w:rsid w:val="00335945"/>
    <w:rsid w:val="00335C2A"/>
    <w:rsid w:val="00335D3D"/>
    <w:rsid w:val="003400C2"/>
    <w:rsid w:val="0034224A"/>
    <w:rsid w:val="00342494"/>
    <w:rsid w:val="003426C2"/>
    <w:rsid w:val="00342A44"/>
    <w:rsid w:val="00342C5A"/>
    <w:rsid w:val="0034450C"/>
    <w:rsid w:val="003454BA"/>
    <w:rsid w:val="0034577A"/>
    <w:rsid w:val="00346561"/>
    <w:rsid w:val="00350399"/>
    <w:rsid w:val="00350BCC"/>
    <w:rsid w:val="00351501"/>
    <w:rsid w:val="00351F4A"/>
    <w:rsid w:val="00353250"/>
    <w:rsid w:val="00353316"/>
    <w:rsid w:val="0035347E"/>
    <w:rsid w:val="00354D8D"/>
    <w:rsid w:val="00354DDA"/>
    <w:rsid w:val="0035523A"/>
    <w:rsid w:val="0035563B"/>
    <w:rsid w:val="0035663C"/>
    <w:rsid w:val="0035743F"/>
    <w:rsid w:val="00357BF1"/>
    <w:rsid w:val="00360C19"/>
    <w:rsid w:val="00360ECF"/>
    <w:rsid w:val="00361704"/>
    <w:rsid w:val="00364C55"/>
    <w:rsid w:val="0036526E"/>
    <w:rsid w:val="00365D3F"/>
    <w:rsid w:val="00365D9F"/>
    <w:rsid w:val="00366547"/>
    <w:rsid w:val="00367A17"/>
    <w:rsid w:val="0037076A"/>
    <w:rsid w:val="003709E2"/>
    <w:rsid w:val="00370BC2"/>
    <w:rsid w:val="0037100D"/>
    <w:rsid w:val="00371A60"/>
    <w:rsid w:val="00372053"/>
    <w:rsid w:val="00372B03"/>
    <w:rsid w:val="00372FBA"/>
    <w:rsid w:val="00373B11"/>
    <w:rsid w:val="0037595F"/>
    <w:rsid w:val="00375A8E"/>
    <w:rsid w:val="00375C70"/>
    <w:rsid w:val="0037606A"/>
    <w:rsid w:val="00376AAC"/>
    <w:rsid w:val="003771D0"/>
    <w:rsid w:val="0038009B"/>
    <w:rsid w:val="00380902"/>
    <w:rsid w:val="00381626"/>
    <w:rsid w:val="003816AE"/>
    <w:rsid w:val="003828D1"/>
    <w:rsid w:val="003848FC"/>
    <w:rsid w:val="00384DA2"/>
    <w:rsid w:val="00385550"/>
    <w:rsid w:val="00390129"/>
    <w:rsid w:val="00390EC3"/>
    <w:rsid w:val="00391DF5"/>
    <w:rsid w:val="00391FA1"/>
    <w:rsid w:val="00392649"/>
    <w:rsid w:val="00393307"/>
    <w:rsid w:val="0039394A"/>
    <w:rsid w:val="0039537D"/>
    <w:rsid w:val="00395B73"/>
    <w:rsid w:val="003966D9"/>
    <w:rsid w:val="00396C4C"/>
    <w:rsid w:val="00396DE3"/>
    <w:rsid w:val="003973F8"/>
    <w:rsid w:val="00397FB2"/>
    <w:rsid w:val="003A03ED"/>
    <w:rsid w:val="003A1CD1"/>
    <w:rsid w:val="003A2ACF"/>
    <w:rsid w:val="003A2BF0"/>
    <w:rsid w:val="003A35C3"/>
    <w:rsid w:val="003A3AFD"/>
    <w:rsid w:val="003A5066"/>
    <w:rsid w:val="003A50D7"/>
    <w:rsid w:val="003A58D7"/>
    <w:rsid w:val="003A61D8"/>
    <w:rsid w:val="003A632F"/>
    <w:rsid w:val="003A6539"/>
    <w:rsid w:val="003A7B14"/>
    <w:rsid w:val="003B0031"/>
    <w:rsid w:val="003B05D1"/>
    <w:rsid w:val="003B08F8"/>
    <w:rsid w:val="003B2276"/>
    <w:rsid w:val="003B3206"/>
    <w:rsid w:val="003B4385"/>
    <w:rsid w:val="003B4DE1"/>
    <w:rsid w:val="003B5E0D"/>
    <w:rsid w:val="003B6AC3"/>
    <w:rsid w:val="003B7090"/>
    <w:rsid w:val="003B71F5"/>
    <w:rsid w:val="003B766D"/>
    <w:rsid w:val="003C044A"/>
    <w:rsid w:val="003C0CB2"/>
    <w:rsid w:val="003C11D0"/>
    <w:rsid w:val="003C14C4"/>
    <w:rsid w:val="003C23C5"/>
    <w:rsid w:val="003C345C"/>
    <w:rsid w:val="003C4040"/>
    <w:rsid w:val="003C47DA"/>
    <w:rsid w:val="003C4EBA"/>
    <w:rsid w:val="003C500C"/>
    <w:rsid w:val="003C6695"/>
    <w:rsid w:val="003C70F2"/>
    <w:rsid w:val="003C7924"/>
    <w:rsid w:val="003D01F8"/>
    <w:rsid w:val="003D1DB6"/>
    <w:rsid w:val="003D2710"/>
    <w:rsid w:val="003D3DDC"/>
    <w:rsid w:val="003D4059"/>
    <w:rsid w:val="003D4192"/>
    <w:rsid w:val="003D7989"/>
    <w:rsid w:val="003E14E3"/>
    <w:rsid w:val="003E1D19"/>
    <w:rsid w:val="003E321F"/>
    <w:rsid w:val="003E350B"/>
    <w:rsid w:val="003E3752"/>
    <w:rsid w:val="003E58FE"/>
    <w:rsid w:val="003E5D3C"/>
    <w:rsid w:val="003E7B65"/>
    <w:rsid w:val="003F0EC8"/>
    <w:rsid w:val="003F17E5"/>
    <w:rsid w:val="003F1A49"/>
    <w:rsid w:val="003F271C"/>
    <w:rsid w:val="003F31F3"/>
    <w:rsid w:val="003F48C9"/>
    <w:rsid w:val="003F6471"/>
    <w:rsid w:val="003F6E97"/>
    <w:rsid w:val="0040001F"/>
    <w:rsid w:val="00400B0C"/>
    <w:rsid w:val="00400B79"/>
    <w:rsid w:val="00402B24"/>
    <w:rsid w:val="00403310"/>
    <w:rsid w:val="00403887"/>
    <w:rsid w:val="00404858"/>
    <w:rsid w:val="00404B54"/>
    <w:rsid w:val="00405D83"/>
    <w:rsid w:val="0040627C"/>
    <w:rsid w:val="00410172"/>
    <w:rsid w:val="00410E81"/>
    <w:rsid w:val="00411DA8"/>
    <w:rsid w:val="00412521"/>
    <w:rsid w:val="0041299B"/>
    <w:rsid w:val="00412AF2"/>
    <w:rsid w:val="00412D2D"/>
    <w:rsid w:val="00412E2C"/>
    <w:rsid w:val="00412E3C"/>
    <w:rsid w:val="00416947"/>
    <w:rsid w:val="0041695B"/>
    <w:rsid w:val="00416C5F"/>
    <w:rsid w:val="0041770D"/>
    <w:rsid w:val="00420070"/>
    <w:rsid w:val="00420761"/>
    <w:rsid w:val="00421452"/>
    <w:rsid w:val="00422CEC"/>
    <w:rsid w:val="00422ED2"/>
    <w:rsid w:val="00422FCD"/>
    <w:rsid w:val="004238B5"/>
    <w:rsid w:val="0042487B"/>
    <w:rsid w:val="004252C9"/>
    <w:rsid w:val="00425BB6"/>
    <w:rsid w:val="00431227"/>
    <w:rsid w:val="00431C06"/>
    <w:rsid w:val="004320CA"/>
    <w:rsid w:val="004322FA"/>
    <w:rsid w:val="0043329A"/>
    <w:rsid w:val="00433357"/>
    <w:rsid w:val="00434EB9"/>
    <w:rsid w:val="00436028"/>
    <w:rsid w:val="004362C7"/>
    <w:rsid w:val="00437BBA"/>
    <w:rsid w:val="00441FF0"/>
    <w:rsid w:val="00442155"/>
    <w:rsid w:val="00442F02"/>
    <w:rsid w:val="00443326"/>
    <w:rsid w:val="00443A3D"/>
    <w:rsid w:val="0044434F"/>
    <w:rsid w:val="004447A7"/>
    <w:rsid w:val="00446D2D"/>
    <w:rsid w:val="0044728A"/>
    <w:rsid w:val="00447925"/>
    <w:rsid w:val="00450372"/>
    <w:rsid w:val="004512CD"/>
    <w:rsid w:val="00451382"/>
    <w:rsid w:val="00451942"/>
    <w:rsid w:val="00452018"/>
    <w:rsid w:val="00453B6E"/>
    <w:rsid w:val="0045420D"/>
    <w:rsid w:val="00454E77"/>
    <w:rsid w:val="004579EF"/>
    <w:rsid w:val="00460741"/>
    <w:rsid w:val="00461DD5"/>
    <w:rsid w:val="004621F7"/>
    <w:rsid w:val="004627A4"/>
    <w:rsid w:val="00463017"/>
    <w:rsid w:val="004638E9"/>
    <w:rsid w:val="00464352"/>
    <w:rsid w:val="0046478B"/>
    <w:rsid w:val="00464991"/>
    <w:rsid w:val="00464B76"/>
    <w:rsid w:val="00465730"/>
    <w:rsid w:val="00465A45"/>
    <w:rsid w:val="004663AA"/>
    <w:rsid w:val="004677BB"/>
    <w:rsid w:val="00471EBF"/>
    <w:rsid w:val="004744A8"/>
    <w:rsid w:val="00474695"/>
    <w:rsid w:val="0047479E"/>
    <w:rsid w:val="00474BFB"/>
    <w:rsid w:val="0047584B"/>
    <w:rsid w:val="00476E50"/>
    <w:rsid w:val="0047721D"/>
    <w:rsid w:val="0047770B"/>
    <w:rsid w:val="00477A90"/>
    <w:rsid w:val="004808CF"/>
    <w:rsid w:val="004811B9"/>
    <w:rsid w:val="0048133A"/>
    <w:rsid w:val="0048182D"/>
    <w:rsid w:val="004824BC"/>
    <w:rsid w:val="00483261"/>
    <w:rsid w:val="004835EE"/>
    <w:rsid w:val="004846CC"/>
    <w:rsid w:val="004846E6"/>
    <w:rsid w:val="0048544F"/>
    <w:rsid w:val="004865D0"/>
    <w:rsid w:val="0048690E"/>
    <w:rsid w:val="00486B3B"/>
    <w:rsid w:val="004904F6"/>
    <w:rsid w:val="00490915"/>
    <w:rsid w:val="00490F82"/>
    <w:rsid w:val="00491454"/>
    <w:rsid w:val="0049160E"/>
    <w:rsid w:val="00491895"/>
    <w:rsid w:val="00492B82"/>
    <w:rsid w:val="00492CD8"/>
    <w:rsid w:val="00494347"/>
    <w:rsid w:val="00494E5E"/>
    <w:rsid w:val="00496F95"/>
    <w:rsid w:val="00497A6E"/>
    <w:rsid w:val="004A0756"/>
    <w:rsid w:val="004A08C3"/>
    <w:rsid w:val="004A148D"/>
    <w:rsid w:val="004A2967"/>
    <w:rsid w:val="004A32BE"/>
    <w:rsid w:val="004A3FC0"/>
    <w:rsid w:val="004A49B8"/>
    <w:rsid w:val="004A5278"/>
    <w:rsid w:val="004A620E"/>
    <w:rsid w:val="004A626D"/>
    <w:rsid w:val="004A7151"/>
    <w:rsid w:val="004A7A12"/>
    <w:rsid w:val="004B0196"/>
    <w:rsid w:val="004B08ED"/>
    <w:rsid w:val="004B116F"/>
    <w:rsid w:val="004B2A27"/>
    <w:rsid w:val="004B382F"/>
    <w:rsid w:val="004B4B7F"/>
    <w:rsid w:val="004B4E25"/>
    <w:rsid w:val="004B4ED1"/>
    <w:rsid w:val="004B5371"/>
    <w:rsid w:val="004B5C73"/>
    <w:rsid w:val="004B5D9E"/>
    <w:rsid w:val="004B6A98"/>
    <w:rsid w:val="004B7005"/>
    <w:rsid w:val="004B72E5"/>
    <w:rsid w:val="004B738F"/>
    <w:rsid w:val="004B7820"/>
    <w:rsid w:val="004B79B1"/>
    <w:rsid w:val="004B7FB0"/>
    <w:rsid w:val="004C0033"/>
    <w:rsid w:val="004C07B1"/>
    <w:rsid w:val="004C0A2F"/>
    <w:rsid w:val="004C163F"/>
    <w:rsid w:val="004C2256"/>
    <w:rsid w:val="004C299D"/>
    <w:rsid w:val="004C29FE"/>
    <w:rsid w:val="004C3F08"/>
    <w:rsid w:val="004C402D"/>
    <w:rsid w:val="004C41C2"/>
    <w:rsid w:val="004C5977"/>
    <w:rsid w:val="004C70C6"/>
    <w:rsid w:val="004C7E20"/>
    <w:rsid w:val="004C7E5F"/>
    <w:rsid w:val="004D1866"/>
    <w:rsid w:val="004D22F9"/>
    <w:rsid w:val="004D2498"/>
    <w:rsid w:val="004D2639"/>
    <w:rsid w:val="004D3F10"/>
    <w:rsid w:val="004D4BC7"/>
    <w:rsid w:val="004D51E3"/>
    <w:rsid w:val="004D579A"/>
    <w:rsid w:val="004D5FC0"/>
    <w:rsid w:val="004D62B2"/>
    <w:rsid w:val="004D68E3"/>
    <w:rsid w:val="004D68F6"/>
    <w:rsid w:val="004D6CFC"/>
    <w:rsid w:val="004D7597"/>
    <w:rsid w:val="004D7B6D"/>
    <w:rsid w:val="004E05E1"/>
    <w:rsid w:val="004E0AD7"/>
    <w:rsid w:val="004E0F64"/>
    <w:rsid w:val="004E185C"/>
    <w:rsid w:val="004E1A42"/>
    <w:rsid w:val="004E226D"/>
    <w:rsid w:val="004E2A4A"/>
    <w:rsid w:val="004E3393"/>
    <w:rsid w:val="004E390A"/>
    <w:rsid w:val="004E40BB"/>
    <w:rsid w:val="004E41E9"/>
    <w:rsid w:val="004E45A9"/>
    <w:rsid w:val="004E4B4E"/>
    <w:rsid w:val="004E4C9A"/>
    <w:rsid w:val="004E6B98"/>
    <w:rsid w:val="004E7049"/>
    <w:rsid w:val="004E755E"/>
    <w:rsid w:val="004F0E3F"/>
    <w:rsid w:val="004F1651"/>
    <w:rsid w:val="004F1B62"/>
    <w:rsid w:val="004F1D0F"/>
    <w:rsid w:val="004F392B"/>
    <w:rsid w:val="004F4BDD"/>
    <w:rsid w:val="004F551E"/>
    <w:rsid w:val="004F6C67"/>
    <w:rsid w:val="0050099F"/>
    <w:rsid w:val="005018CE"/>
    <w:rsid w:val="005027F2"/>
    <w:rsid w:val="005030D8"/>
    <w:rsid w:val="00503623"/>
    <w:rsid w:val="00503DC7"/>
    <w:rsid w:val="00505C54"/>
    <w:rsid w:val="00510129"/>
    <w:rsid w:val="0051162F"/>
    <w:rsid w:val="00512FEB"/>
    <w:rsid w:val="00513567"/>
    <w:rsid w:val="005135C4"/>
    <w:rsid w:val="00513C35"/>
    <w:rsid w:val="00513D40"/>
    <w:rsid w:val="005146D5"/>
    <w:rsid w:val="005148BA"/>
    <w:rsid w:val="00515EC7"/>
    <w:rsid w:val="00521E41"/>
    <w:rsid w:val="005226F8"/>
    <w:rsid w:val="00527242"/>
    <w:rsid w:val="00530EBD"/>
    <w:rsid w:val="00531B9C"/>
    <w:rsid w:val="00531BD7"/>
    <w:rsid w:val="00532520"/>
    <w:rsid w:val="00533D67"/>
    <w:rsid w:val="00534317"/>
    <w:rsid w:val="005344AF"/>
    <w:rsid w:val="005346D2"/>
    <w:rsid w:val="00535AF5"/>
    <w:rsid w:val="0053720A"/>
    <w:rsid w:val="0054138E"/>
    <w:rsid w:val="00541D39"/>
    <w:rsid w:val="0054240B"/>
    <w:rsid w:val="005424ED"/>
    <w:rsid w:val="00543B28"/>
    <w:rsid w:val="00543DF1"/>
    <w:rsid w:val="00545BC4"/>
    <w:rsid w:val="00546A57"/>
    <w:rsid w:val="00550AC1"/>
    <w:rsid w:val="00550E09"/>
    <w:rsid w:val="005521DE"/>
    <w:rsid w:val="0055280C"/>
    <w:rsid w:val="0055288B"/>
    <w:rsid w:val="00553DFC"/>
    <w:rsid w:val="00554334"/>
    <w:rsid w:val="005544AC"/>
    <w:rsid w:val="005559C9"/>
    <w:rsid w:val="0055605F"/>
    <w:rsid w:val="005562BA"/>
    <w:rsid w:val="00556424"/>
    <w:rsid w:val="0055675B"/>
    <w:rsid w:val="0056114B"/>
    <w:rsid w:val="00563C2B"/>
    <w:rsid w:val="00564C0A"/>
    <w:rsid w:val="00565902"/>
    <w:rsid w:val="00565B3D"/>
    <w:rsid w:val="0056723C"/>
    <w:rsid w:val="00570D56"/>
    <w:rsid w:val="00571B1B"/>
    <w:rsid w:val="00571EEF"/>
    <w:rsid w:val="005725F2"/>
    <w:rsid w:val="00572642"/>
    <w:rsid w:val="0057286E"/>
    <w:rsid w:val="00573458"/>
    <w:rsid w:val="005736F3"/>
    <w:rsid w:val="005737B6"/>
    <w:rsid w:val="00573929"/>
    <w:rsid w:val="00573C14"/>
    <w:rsid w:val="005745B4"/>
    <w:rsid w:val="00574921"/>
    <w:rsid w:val="00574E23"/>
    <w:rsid w:val="0057592F"/>
    <w:rsid w:val="00575C16"/>
    <w:rsid w:val="005764B3"/>
    <w:rsid w:val="005772F3"/>
    <w:rsid w:val="00580992"/>
    <w:rsid w:val="00580CF0"/>
    <w:rsid w:val="00583642"/>
    <w:rsid w:val="00583660"/>
    <w:rsid w:val="00583EC8"/>
    <w:rsid w:val="00584038"/>
    <w:rsid w:val="00584204"/>
    <w:rsid w:val="005844E8"/>
    <w:rsid w:val="00584D9D"/>
    <w:rsid w:val="005854D5"/>
    <w:rsid w:val="005857F5"/>
    <w:rsid w:val="005874D6"/>
    <w:rsid w:val="005879C9"/>
    <w:rsid w:val="00587E5C"/>
    <w:rsid w:val="00593E4C"/>
    <w:rsid w:val="005945AC"/>
    <w:rsid w:val="00596205"/>
    <w:rsid w:val="005A08C4"/>
    <w:rsid w:val="005A1F4F"/>
    <w:rsid w:val="005A25DF"/>
    <w:rsid w:val="005A2900"/>
    <w:rsid w:val="005A5C84"/>
    <w:rsid w:val="005A622D"/>
    <w:rsid w:val="005A6AE3"/>
    <w:rsid w:val="005B062D"/>
    <w:rsid w:val="005B1863"/>
    <w:rsid w:val="005B1B59"/>
    <w:rsid w:val="005B308B"/>
    <w:rsid w:val="005B3558"/>
    <w:rsid w:val="005B442B"/>
    <w:rsid w:val="005B4482"/>
    <w:rsid w:val="005B4E12"/>
    <w:rsid w:val="005B5271"/>
    <w:rsid w:val="005B555A"/>
    <w:rsid w:val="005B5C38"/>
    <w:rsid w:val="005B607C"/>
    <w:rsid w:val="005C035F"/>
    <w:rsid w:val="005C0908"/>
    <w:rsid w:val="005C3824"/>
    <w:rsid w:val="005C43F3"/>
    <w:rsid w:val="005C6059"/>
    <w:rsid w:val="005C6112"/>
    <w:rsid w:val="005C6D74"/>
    <w:rsid w:val="005D040B"/>
    <w:rsid w:val="005D0FAC"/>
    <w:rsid w:val="005D3047"/>
    <w:rsid w:val="005D3AEA"/>
    <w:rsid w:val="005D422F"/>
    <w:rsid w:val="005D4C52"/>
    <w:rsid w:val="005D4C57"/>
    <w:rsid w:val="005D5762"/>
    <w:rsid w:val="005D61B9"/>
    <w:rsid w:val="005D7435"/>
    <w:rsid w:val="005E0393"/>
    <w:rsid w:val="005E0E65"/>
    <w:rsid w:val="005E1356"/>
    <w:rsid w:val="005E15DC"/>
    <w:rsid w:val="005E2229"/>
    <w:rsid w:val="005E326C"/>
    <w:rsid w:val="005E4111"/>
    <w:rsid w:val="005E4D4B"/>
    <w:rsid w:val="005E606C"/>
    <w:rsid w:val="005E69F7"/>
    <w:rsid w:val="005E6EDE"/>
    <w:rsid w:val="005E74EA"/>
    <w:rsid w:val="005E7E1B"/>
    <w:rsid w:val="005F0118"/>
    <w:rsid w:val="005F090B"/>
    <w:rsid w:val="005F1062"/>
    <w:rsid w:val="005F1346"/>
    <w:rsid w:val="005F2A2C"/>
    <w:rsid w:val="005F2D7C"/>
    <w:rsid w:val="005F2F09"/>
    <w:rsid w:val="005F357C"/>
    <w:rsid w:val="005F37F6"/>
    <w:rsid w:val="005F39C6"/>
    <w:rsid w:val="005F4047"/>
    <w:rsid w:val="005F408B"/>
    <w:rsid w:val="005F4380"/>
    <w:rsid w:val="005F5660"/>
    <w:rsid w:val="005F5BBB"/>
    <w:rsid w:val="005F5ECA"/>
    <w:rsid w:val="005F6EDC"/>
    <w:rsid w:val="005F6FB3"/>
    <w:rsid w:val="005F72A5"/>
    <w:rsid w:val="005F7992"/>
    <w:rsid w:val="0060175D"/>
    <w:rsid w:val="00601DCF"/>
    <w:rsid w:val="00602120"/>
    <w:rsid w:val="006024D0"/>
    <w:rsid w:val="006027E4"/>
    <w:rsid w:val="0060401E"/>
    <w:rsid w:val="00604489"/>
    <w:rsid w:val="00604AEE"/>
    <w:rsid w:val="00604CAC"/>
    <w:rsid w:val="006058A0"/>
    <w:rsid w:val="00605D3E"/>
    <w:rsid w:val="00606351"/>
    <w:rsid w:val="0060650B"/>
    <w:rsid w:val="00606DD4"/>
    <w:rsid w:val="00607404"/>
    <w:rsid w:val="006079CC"/>
    <w:rsid w:val="00607F02"/>
    <w:rsid w:val="006117E7"/>
    <w:rsid w:val="00613879"/>
    <w:rsid w:val="00614716"/>
    <w:rsid w:val="00615462"/>
    <w:rsid w:val="00615B1B"/>
    <w:rsid w:val="00615B80"/>
    <w:rsid w:val="00615CBF"/>
    <w:rsid w:val="006170C0"/>
    <w:rsid w:val="00620633"/>
    <w:rsid w:val="00620732"/>
    <w:rsid w:val="00620BC3"/>
    <w:rsid w:val="006214BD"/>
    <w:rsid w:val="006218C0"/>
    <w:rsid w:val="00622D6B"/>
    <w:rsid w:val="00623AD7"/>
    <w:rsid w:val="006246C6"/>
    <w:rsid w:val="00624B85"/>
    <w:rsid w:val="006254F9"/>
    <w:rsid w:val="00625D01"/>
    <w:rsid w:val="00627078"/>
    <w:rsid w:val="00627934"/>
    <w:rsid w:val="00630488"/>
    <w:rsid w:val="00630775"/>
    <w:rsid w:val="0063111B"/>
    <w:rsid w:val="0063136D"/>
    <w:rsid w:val="006319E8"/>
    <w:rsid w:val="006330A6"/>
    <w:rsid w:val="00633363"/>
    <w:rsid w:val="00634638"/>
    <w:rsid w:val="00634C19"/>
    <w:rsid w:val="006409C7"/>
    <w:rsid w:val="00641116"/>
    <w:rsid w:val="00641880"/>
    <w:rsid w:val="00642117"/>
    <w:rsid w:val="006433B5"/>
    <w:rsid w:val="00644447"/>
    <w:rsid w:val="00644BC6"/>
    <w:rsid w:val="00647443"/>
    <w:rsid w:val="00647597"/>
    <w:rsid w:val="00650DBC"/>
    <w:rsid w:val="00651F52"/>
    <w:rsid w:val="0065223B"/>
    <w:rsid w:val="00652703"/>
    <w:rsid w:val="006527CC"/>
    <w:rsid w:val="00652B8B"/>
    <w:rsid w:val="0065320B"/>
    <w:rsid w:val="0065343E"/>
    <w:rsid w:val="00653A55"/>
    <w:rsid w:val="00653BF5"/>
    <w:rsid w:val="00654708"/>
    <w:rsid w:val="006550F9"/>
    <w:rsid w:val="00656238"/>
    <w:rsid w:val="0065667E"/>
    <w:rsid w:val="00656BF2"/>
    <w:rsid w:val="006579D6"/>
    <w:rsid w:val="00660177"/>
    <w:rsid w:val="00660F2D"/>
    <w:rsid w:val="00662203"/>
    <w:rsid w:val="006628A0"/>
    <w:rsid w:val="00663917"/>
    <w:rsid w:val="00663AC3"/>
    <w:rsid w:val="00663F00"/>
    <w:rsid w:val="00665641"/>
    <w:rsid w:val="006661A5"/>
    <w:rsid w:val="00670170"/>
    <w:rsid w:val="006702AB"/>
    <w:rsid w:val="00670967"/>
    <w:rsid w:val="006711A0"/>
    <w:rsid w:val="0067195B"/>
    <w:rsid w:val="0067362D"/>
    <w:rsid w:val="006739CC"/>
    <w:rsid w:val="006744FF"/>
    <w:rsid w:val="0067601D"/>
    <w:rsid w:val="00676429"/>
    <w:rsid w:val="00676B2D"/>
    <w:rsid w:val="00677072"/>
    <w:rsid w:val="006771F6"/>
    <w:rsid w:val="00677581"/>
    <w:rsid w:val="0067791F"/>
    <w:rsid w:val="0068074A"/>
    <w:rsid w:val="006807A0"/>
    <w:rsid w:val="00681AF7"/>
    <w:rsid w:val="00682AF0"/>
    <w:rsid w:val="00683108"/>
    <w:rsid w:val="00683DD1"/>
    <w:rsid w:val="00685078"/>
    <w:rsid w:val="00685187"/>
    <w:rsid w:val="00685256"/>
    <w:rsid w:val="006857BE"/>
    <w:rsid w:val="00686849"/>
    <w:rsid w:val="00686B8F"/>
    <w:rsid w:val="006875A6"/>
    <w:rsid w:val="006908F8"/>
    <w:rsid w:val="00691141"/>
    <w:rsid w:val="006924E0"/>
    <w:rsid w:val="00693F7C"/>
    <w:rsid w:val="00694B96"/>
    <w:rsid w:val="0069725F"/>
    <w:rsid w:val="00697291"/>
    <w:rsid w:val="006976C3"/>
    <w:rsid w:val="00697B63"/>
    <w:rsid w:val="006A0A9B"/>
    <w:rsid w:val="006A0D21"/>
    <w:rsid w:val="006A1CB1"/>
    <w:rsid w:val="006A20B9"/>
    <w:rsid w:val="006A22A5"/>
    <w:rsid w:val="006A239E"/>
    <w:rsid w:val="006A33C7"/>
    <w:rsid w:val="006A3BE2"/>
    <w:rsid w:val="006A5297"/>
    <w:rsid w:val="006A6F62"/>
    <w:rsid w:val="006B0B21"/>
    <w:rsid w:val="006B1B07"/>
    <w:rsid w:val="006B1BC9"/>
    <w:rsid w:val="006B1BE0"/>
    <w:rsid w:val="006B1CD8"/>
    <w:rsid w:val="006B1E16"/>
    <w:rsid w:val="006B258C"/>
    <w:rsid w:val="006B3EE8"/>
    <w:rsid w:val="006B4B87"/>
    <w:rsid w:val="006B58A3"/>
    <w:rsid w:val="006B5D7B"/>
    <w:rsid w:val="006C0EE7"/>
    <w:rsid w:val="006C145D"/>
    <w:rsid w:val="006C1477"/>
    <w:rsid w:val="006C20A8"/>
    <w:rsid w:val="006C2DDF"/>
    <w:rsid w:val="006C35B0"/>
    <w:rsid w:val="006C5B8A"/>
    <w:rsid w:val="006C5CE1"/>
    <w:rsid w:val="006C6931"/>
    <w:rsid w:val="006C7E2F"/>
    <w:rsid w:val="006D0B9A"/>
    <w:rsid w:val="006D0C22"/>
    <w:rsid w:val="006D3559"/>
    <w:rsid w:val="006D36FB"/>
    <w:rsid w:val="006D3AE8"/>
    <w:rsid w:val="006D5263"/>
    <w:rsid w:val="006D536B"/>
    <w:rsid w:val="006D5438"/>
    <w:rsid w:val="006D5A12"/>
    <w:rsid w:val="006D5ABC"/>
    <w:rsid w:val="006D6AA1"/>
    <w:rsid w:val="006D7496"/>
    <w:rsid w:val="006D7842"/>
    <w:rsid w:val="006E20A4"/>
    <w:rsid w:val="006E278F"/>
    <w:rsid w:val="006E3A42"/>
    <w:rsid w:val="006E450A"/>
    <w:rsid w:val="006E5463"/>
    <w:rsid w:val="006E54E9"/>
    <w:rsid w:val="006E577E"/>
    <w:rsid w:val="006E6611"/>
    <w:rsid w:val="006E7722"/>
    <w:rsid w:val="006E7A96"/>
    <w:rsid w:val="006F07A3"/>
    <w:rsid w:val="006F1289"/>
    <w:rsid w:val="006F2DDE"/>
    <w:rsid w:val="006F34B9"/>
    <w:rsid w:val="006F3E37"/>
    <w:rsid w:val="006F4431"/>
    <w:rsid w:val="006F4562"/>
    <w:rsid w:val="006F4C78"/>
    <w:rsid w:val="006F58B3"/>
    <w:rsid w:val="006F680E"/>
    <w:rsid w:val="006F7AC1"/>
    <w:rsid w:val="00700657"/>
    <w:rsid w:val="00700990"/>
    <w:rsid w:val="00700B0E"/>
    <w:rsid w:val="00700B8F"/>
    <w:rsid w:val="00700ED9"/>
    <w:rsid w:val="00701C45"/>
    <w:rsid w:val="00701F97"/>
    <w:rsid w:val="007020BC"/>
    <w:rsid w:val="00703D79"/>
    <w:rsid w:val="007043E2"/>
    <w:rsid w:val="00705F54"/>
    <w:rsid w:val="00706AF1"/>
    <w:rsid w:val="00707DE7"/>
    <w:rsid w:val="00710839"/>
    <w:rsid w:val="007108BD"/>
    <w:rsid w:val="0071120E"/>
    <w:rsid w:val="00713049"/>
    <w:rsid w:val="00713A88"/>
    <w:rsid w:val="00713CB1"/>
    <w:rsid w:val="00714002"/>
    <w:rsid w:val="00714F6B"/>
    <w:rsid w:val="00715641"/>
    <w:rsid w:val="007162FB"/>
    <w:rsid w:val="007163F4"/>
    <w:rsid w:val="00716621"/>
    <w:rsid w:val="0071762D"/>
    <w:rsid w:val="0071785C"/>
    <w:rsid w:val="00717DAB"/>
    <w:rsid w:val="00720006"/>
    <w:rsid w:val="0072131E"/>
    <w:rsid w:val="007225D3"/>
    <w:rsid w:val="007226C5"/>
    <w:rsid w:val="00722A6B"/>
    <w:rsid w:val="0072351A"/>
    <w:rsid w:val="0072445D"/>
    <w:rsid w:val="0072668E"/>
    <w:rsid w:val="00726C93"/>
    <w:rsid w:val="00726E54"/>
    <w:rsid w:val="007275D6"/>
    <w:rsid w:val="00730183"/>
    <w:rsid w:val="00731AF2"/>
    <w:rsid w:val="00731E09"/>
    <w:rsid w:val="00732666"/>
    <w:rsid w:val="007326E5"/>
    <w:rsid w:val="00732A7B"/>
    <w:rsid w:val="0073307F"/>
    <w:rsid w:val="007331C1"/>
    <w:rsid w:val="00733D59"/>
    <w:rsid w:val="00733F5A"/>
    <w:rsid w:val="00734C71"/>
    <w:rsid w:val="00734EC4"/>
    <w:rsid w:val="00737073"/>
    <w:rsid w:val="00737124"/>
    <w:rsid w:val="007375FC"/>
    <w:rsid w:val="0074014E"/>
    <w:rsid w:val="007402F5"/>
    <w:rsid w:val="007474D5"/>
    <w:rsid w:val="00747788"/>
    <w:rsid w:val="00747C29"/>
    <w:rsid w:val="00751007"/>
    <w:rsid w:val="00751EA1"/>
    <w:rsid w:val="0075246C"/>
    <w:rsid w:val="00752848"/>
    <w:rsid w:val="00752ED3"/>
    <w:rsid w:val="00753859"/>
    <w:rsid w:val="00753876"/>
    <w:rsid w:val="00753F4C"/>
    <w:rsid w:val="00754D27"/>
    <w:rsid w:val="007561E9"/>
    <w:rsid w:val="007629A3"/>
    <w:rsid w:val="007631F5"/>
    <w:rsid w:val="007633EC"/>
    <w:rsid w:val="00763598"/>
    <w:rsid w:val="00763EF8"/>
    <w:rsid w:val="00764B6C"/>
    <w:rsid w:val="00764D94"/>
    <w:rsid w:val="00766161"/>
    <w:rsid w:val="00766466"/>
    <w:rsid w:val="0076683D"/>
    <w:rsid w:val="00766B6D"/>
    <w:rsid w:val="00767393"/>
    <w:rsid w:val="0077121E"/>
    <w:rsid w:val="00771A2B"/>
    <w:rsid w:val="00772A82"/>
    <w:rsid w:val="007735F2"/>
    <w:rsid w:val="00773FDF"/>
    <w:rsid w:val="0077562B"/>
    <w:rsid w:val="00775640"/>
    <w:rsid w:val="00775980"/>
    <w:rsid w:val="00776170"/>
    <w:rsid w:val="00777EB0"/>
    <w:rsid w:val="00780246"/>
    <w:rsid w:val="00780631"/>
    <w:rsid w:val="00780894"/>
    <w:rsid w:val="00780951"/>
    <w:rsid w:val="0078128D"/>
    <w:rsid w:val="00781770"/>
    <w:rsid w:val="00781F52"/>
    <w:rsid w:val="0078336A"/>
    <w:rsid w:val="00784253"/>
    <w:rsid w:val="00785168"/>
    <w:rsid w:val="00785D8B"/>
    <w:rsid w:val="00785E64"/>
    <w:rsid w:val="00785F3D"/>
    <w:rsid w:val="007863DF"/>
    <w:rsid w:val="00786672"/>
    <w:rsid w:val="00790DC7"/>
    <w:rsid w:val="00791B3C"/>
    <w:rsid w:val="00791E68"/>
    <w:rsid w:val="0079202A"/>
    <w:rsid w:val="00792EF3"/>
    <w:rsid w:val="007934E0"/>
    <w:rsid w:val="007950A0"/>
    <w:rsid w:val="00795885"/>
    <w:rsid w:val="007962D9"/>
    <w:rsid w:val="00797342"/>
    <w:rsid w:val="00797656"/>
    <w:rsid w:val="007A02BA"/>
    <w:rsid w:val="007A105F"/>
    <w:rsid w:val="007A1710"/>
    <w:rsid w:val="007A19C1"/>
    <w:rsid w:val="007A2770"/>
    <w:rsid w:val="007A30B4"/>
    <w:rsid w:val="007A330A"/>
    <w:rsid w:val="007A4517"/>
    <w:rsid w:val="007A4E81"/>
    <w:rsid w:val="007A5612"/>
    <w:rsid w:val="007A6718"/>
    <w:rsid w:val="007B007A"/>
    <w:rsid w:val="007B0277"/>
    <w:rsid w:val="007B06DF"/>
    <w:rsid w:val="007B0789"/>
    <w:rsid w:val="007B11AF"/>
    <w:rsid w:val="007B163C"/>
    <w:rsid w:val="007B1C3D"/>
    <w:rsid w:val="007B24A5"/>
    <w:rsid w:val="007B26D2"/>
    <w:rsid w:val="007B5A53"/>
    <w:rsid w:val="007B6590"/>
    <w:rsid w:val="007B6CDD"/>
    <w:rsid w:val="007C0365"/>
    <w:rsid w:val="007C037D"/>
    <w:rsid w:val="007C1131"/>
    <w:rsid w:val="007C1629"/>
    <w:rsid w:val="007C19E3"/>
    <w:rsid w:val="007C19F4"/>
    <w:rsid w:val="007C1EE4"/>
    <w:rsid w:val="007C1FD8"/>
    <w:rsid w:val="007C2923"/>
    <w:rsid w:val="007C2BA2"/>
    <w:rsid w:val="007C383F"/>
    <w:rsid w:val="007C4B1A"/>
    <w:rsid w:val="007C4B5E"/>
    <w:rsid w:val="007C4CFC"/>
    <w:rsid w:val="007C6F78"/>
    <w:rsid w:val="007C7410"/>
    <w:rsid w:val="007C792F"/>
    <w:rsid w:val="007D0E39"/>
    <w:rsid w:val="007D27B4"/>
    <w:rsid w:val="007D28C1"/>
    <w:rsid w:val="007D2B07"/>
    <w:rsid w:val="007D352F"/>
    <w:rsid w:val="007D569C"/>
    <w:rsid w:val="007D5BD1"/>
    <w:rsid w:val="007D609B"/>
    <w:rsid w:val="007D69DE"/>
    <w:rsid w:val="007D6F69"/>
    <w:rsid w:val="007D732E"/>
    <w:rsid w:val="007D791E"/>
    <w:rsid w:val="007E0DF2"/>
    <w:rsid w:val="007E11B4"/>
    <w:rsid w:val="007E135C"/>
    <w:rsid w:val="007E305F"/>
    <w:rsid w:val="007E3372"/>
    <w:rsid w:val="007E390E"/>
    <w:rsid w:val="007E3A7F"/>
    <w:rsid w:val="007E4AB2"/>
    <w:rsid w:val="007E4C62"/>
    <w:rsid w:val="007E4EA3"/>
    <w:rsid w:val="007E7573"/>
    <w:rsid w:val="007F0936"/>
    <w:rsid w:val="007F181C"/>
    <w:rsid w:val="007F1837"/>
    <w:rsid w:val="007F270C"/>
    <w:rsid w:val="007F2F87"/>
    <w:rsid w:val="007F3320"/>
    <w:rsid w:val="007F3DE6"/>
    <w:rsid w:val="007F6CB3"/>
    <w:rsid w:val="007F6E47"/>
    <w:rsid w:val="007F7BB6"/>
    <w:rsid w:val="00800672"/>
    <w:rsid w:val="00800F92"/>
    <w:rsid w:val="00801A0D"/>
    <w:rsid w:val="00802267"/>
    <w:rsid w:val="00804016"/>
    <w:rsid w:val="00804C62"/>
    <w:rsid w:val="0080597A"/>
    <w:rsid w:val="008076FD"/>
    <w:rsid w:val="008079FA"/>
    <w:rsid w:val="00810B3E"/>
    <w:rsid w:val="008114DD"/>
    <w:rsid w:val="00812219"/>
    <w:rsid w:val="008123AD"/>
    <w:rsid w:val="0081299C"/>
    <w:rsid w:val="00812F76"/>
    <w:rsid w:val="0081371B"/>
    <w:rsid w:val="00814274"/>
    <w:rsid w:val="008143E2"/>
    <w:rsid w:val="00814969"/>
    <w:rsid w:val="00814BE7"/>
    <w:rsid w:val="008158F3"/>
    <w:rsid w:val="008171D4"/>
    <w:rsid w:val="00817737"/>
    <w:rsid w:val="00821D64"/>
    <w:rsid w:val="0082301C"/>
    <w:rsid w:val="0082384C"/>
    <w:rsid w:val="00823A56"/>
    <w:rsid w:val="00823A7B"/>
    <w:rsid w:val="00823D5B"/>
    <w:rsid w:val="008257B0"/>
    <w:rsid w:val="008258FD"/>
    <w:rsid w:val="008269FF"/>
    <w:rsid w:val="008272B8"/>
    <w:rsid w:val="0082752E"/>
    <w:rsid w:val="0082789C"/>
    <w:rsid w:val="008279FC"/>
    <w:rsid w:val="00832E9C"/>
    <w:rsid w:val="00833F49"/>
    <w:rsid w:val="00834A9F"/>
    <w:rsid w:val="008356A0"/>
    <w:rsid w:val="008359C2"/>
    <w:rsid w:val="00836038"/>
    <w:rsid w:val="00840E55"/>
    <w:rsid w:val="00840FF1"/>
    <w:rsid w:val="00841889"/>
    <w:rsid w:val="008444A4"/>
    <w:rsid w:val="00844FF7"/>
    <w:rsid w:val="00845788"/>
    <w:rsid w:val="00845A99"/>
    <w:rsid w:val="0084608B"/>
    <w:rsid w:val="00847079"/>
    <w:rsid w:val="0085097F"/>
    <w:rsid w:val="008509F8"/>
    <w:rsid w:val="00850F0A"/>
    <w:rsid w:val="00851345"/>
    <w:rsid w:val="00853152"/>
    <w:rsid w:val="00853B4C"/>
    <w:rsid w:val="0085564D"/>
    <w:rsid w:val="00855A1F"/>
    <w:rsid w:val="00856AD1"/>
    <w:rsid w:val="0086111B"/>
    <w:rsid w:val="0086203F"/>
    <w:rsid w:val="00862CAF"/>
    <w:rsid w:val="00862CDC"/>
    <w:rsid w:val="00862E23"/>
    <w:rsid w:val="0086400D"/>
    <w:rsid w:val="00864030"/>
    <w:rsid w:val="008649CD"/>
    <w:rsid w:val="00865559"/>
    <w:rsid w:val="00865DC2"/>
    <w:rsid w:val="00866CAF"/>
    <w:rsid w:val="008712D7"/>
    <w:rsid w:val="0087233F"/>
    <w:rsid w:val="008735D3"/>
    <w:rsid w:val="00873FBE"/>
    <w:rsid w:val="00874846"/>
    <w:rsid w:val="00874895"/>
    <w:rsid w:val="00875272"/>
    <w:rsid w:val="00875E7B"/>
    <w:rsid w:val="00875FE3"/>
    <w:rsid w:val="008774FC"/>
    <w:rsid w:val="008805CD"/>
    <w:rsid w:val="00880CF1"/>
    <w:rsid w:val="008819DD"/>
    <w:rsid w:val="008823ED"/>
    <w:rsid w:val="00882598"/>
    <w:rsid w:val="00882D88"/>
    <w:rsid w:val="008833A0"/>
    <w:rsid w:val="00883AE4"/>
    <w:rsid w:val="00883CD6"/>
    <w:rsid w:val="00886C54"/>
    <w:rsid w:val="00887181"/>
    <w:rsid w:val="008871C2"/>
    <w:rsid w:val="00887BB9"/>
    <w:rsid w:val="00887F61"/>
    <w:rsid w:val="008905BC"/>
    <w:rsid w:val="00890946"/>
    <w:rsid w:val="008911C2"/>
    <w:rsid w:val="00891B8A"/>
    <w:rsid w:val="00893102"/>
    <w:rsid w:val="00893CD0"/>
    <w:rsid w:val="00893D72"/>
    <w:rsid w:val="00894926"/>
    <w:rsid w:val="008950BC"/>
    <w:rsid w:val="00895C16"/>
    <w:rsid w:val="0089605B"/>
    <w:rsid w:val="00897B11"/>
    <w:rsid w:val="008A2674"/>
    <w:rsid w:val="008A2C7D"/>
    <w:rsid w:val="008A383A"/>
    <w:rsid w:val="008A503B"/>
    <w:rsid w:val="008A57D8"/>
    <w:rsid w:val="008A5A17"/>
    <w:rsid w:val="008A6B4A"/>
    <w:rsid w:val="008A769F"/>
    <w:rsid w:val="008A7DC7"/>
    <w:rsid w:val="008B155C"/>
    <w:rsid w:val="008B1E0E"/>
    <w:rsid w:val="008B2AA9"/>
    <w:rsid w:val="008B3C8B"/>
    <w:rsid w:val="008B41BD"/>
    <w:rsid w:val="008B527F"/>
    <w:rsid w:val="008B6509"/>
    <w:rsid w:val="008B72C6"/>
    <w:rsid w:val="008B742A"/>
    <w:rsid w:val="008C0954"/>
    <w:rsid w:val="008C105F"/>
    <w:rsid w:val="008C1F7B"/>
    <w:rsid w:val="008C4272"/>
    <w:rsid w:val="008C4D1A"/>
    <w:rsid w:val="008C6425"/>
    <w:rsid w:val="008C6726"/>
    <w:rsid w:val="008C7972"/>
    <w:rsid w:val="008D03B3"/>
    <w:rsid w:val="008D0462"/>
    <w:rsid w:val="008D1A13"/>
    <w:rsid w:val="008D1CD5"/>
    <w:rsid w:val="008D1F8D"/>
    <w:rsid w:val="008D20AC"/>
    <w:rsid w:val="008D2575"/>
    <w:rsid w:val="008D2A6E"/>
    <w:rsid w:val="008D5642"/>
    <w:rsid w:val="008D5BE3"/>
    <w:rsid w:val="008D6138"/>
    <w:rsid w:val="008D6174"/>
    <w:rsid w:val="008D6E7C"/>
    <w:rsid w:val="008D6E85"/>
    <w:rsid w:val="008E00A5"/>
    <w:rsid w:val="008E03D5"/>
    <w:rsid w:val="008E21CE"/>
    <w:rsid w:val="008E4065"/>
    <w:rsid w:val="008E51FC"/>
    <w:rsid w:val="008E6758"/>
    <w:rsid w:val="008E68F0"/>
    <w:rsid w:val="008F0E0A"/>
    <w:rsid w:val="008F1906"/>
    <w:rsid w:val="008F21C4"/>
    <w:rsid w:val="008F27AF"/>
    <w:rsid w:val="008F3C98"/>
    <w:rsid w:val="008F49BD"/>
    <w:rsid w:val="008F4D7D"/>
    <w:rsid w:val="008F5972"/>
    <w:rsid w:val="008F60D7"/>
    <w:rsid w:val="008F62BB"/>
    <w:rsid w:val="008F7E25"/>
    <w:rsid w:val="00900B0D"/>
    <w:rsid w:val="00904146"/>
    <w:rsid w:val="00904393"/>
    <w:rsid w:val="009049FA"/>
    <w:rsid w:val="009054FF"/>
    <w:rsid w:val="00905D3F"/>
    <w:rsid w:val="00906E2B"/>
    <w:rsid w:val="00907516"/>
    <w:rsid w:val="009103A4"/>
    <w:rsid w:val="00910FF3"/>
    <w:rsid w:val="00912104"/>
    <w:rsid w:val="00912B04"/>
    <w:rsid w:val="00914546"/>
    <w:rsid w:val="00914739"/>
    <w:rsid w:val="00914C11"/>
    <w:rsid w:val="0091719A"/>
    <w:rsid w:val="009174C2"/>
    <w:rsid w:val="00922148"/>
    <w:rsid w:val="009221AF"/>
    <w:rsid w:val="009225CF"/>
    <w:rsid w:val="00922D92"/>
    <w:rsid w:val="00923642"/>
    <w:rsid w:val="00923DD4"/>
    <w:rsid w:val="00923F44"/>
    <w:rsid w:val="009275D6"/>
    <w:rsid w:val="00927BAB"/>
    <w:rsid w:val="009304A8"/>
    <w:rsid w:val="0093056C"/>
    <w:rsid w:val="009306D1"/>
    <w:rsid w:val="009315EB"/>
    <w:rsid w:val="009320AE"/>
    <w:rsid w:val="009353E0"/>
    <w:rsid w:val="00936C88"/>
    <w:rsid w:val="00936ED7"/>
    <w:rsid w:val="0093707B"/>
    <w:rsid w:val="00937207"/>
    <w:rsid w:val="00937985"/>
    <w:rsid w:val="00941EAB"/>
    <w:rsid w:val="00942195"/>
    <w:rsid w:val="00943093"/>
    <w:rsid w:val="00943FE6"/>
    <w:rsid w:val="009441FF"/>
    <w:rsid w:val="0094447A"/>
    <w:rsid w:val="00944F0C"/>
    <w:rsid w:val="00945210"/>
    <w:rsid w:val="009458DC"/>
    <w:rsid w:val="009467C4"/>
    <w:rsid w:val="00946FD3"/>
    <w:rsid w:val="00947197"/>
    <w:rsid w:val="00951C19"/>
    <w:rsid w:val="00951F90"/>
    <w:rsid w:val="009522B1"/>
    <w:rsid w:val="00952553"/>
    <w:rsid w:val="00952C6C"/>
    <w:rsid w:val="00953F1D"/>
    <w:rsid w:val="009544FA"/>
    <w:rsid w:val="00954550"/>
    <w:rsid w:val="0095550A"/>
    <w:rsid w:val="0095557C"/>
    <w:rsid w:val="0095568C"/>
    <w:rsid w:val="00955EEC"/>
    <w:rsid w:val="00956455"/>
    <w:rsid w:val="00956A25"/>
    <w:rsid w:val="00956A55"/>
    <w:rsid w:val="009571C4"/>
    <w:rsid w:val="00957DED"/>
    <w:rsid w:val="009609B0"/>
    <w:rsid w:val="00960B29"/>
    <w:rsid w:val="00960BF1"/>
    <w:rsid w:val="00961536"/>
    <w:rsid w:val="00961800"/>
    <w:rsid w:val="00962AD2"/>
    <w:rsid w:val="00963A13"/>
    <w:rsid w:val="009643FD"/>
    <w:rsid w:val="00964F0B"/>
    <w:rsid w:val="0096641D"/>
    <w:rsid w:val="009673AD"/>
    <w:rsid w:val="00970513"/>
    <w:rsid w:val="009718AC"/>
    <w:rsid w:val="00971D71"/>
    <w:rsid w:val="00971F64"/>
    <w:rsid w:val="009754E4"/>
    <w:rsid w:val="009756A3"/>
    <w:rsid w:val="00976B9D"/>
    <w:rsid w:val="00976E54"/>
    <w:rsid w:val="009803A2"/>
    <w:rsid w:val="009804E3"/>
    <w:rsid w:val="00980607"/>
    <w:rsid w:val="00981929"/>
    <w:rsid w:val="009825E3"/>
    <w:rsid w:val="0098260D"/>
    <w:rsid w:val="00982859"/>
    <w:rsid w:val="00982E07"/>
    <w:rsid w:val="00983D7A"/>
    <w:rsid w:val="00986578"/>
    <w:rsid w:val="00986A7D"/>
    <w:rsid w:val="00986AFB"/>
    <w:rsid w:val="00986D3F"/>
    <w:rsid w:val="00987AB2"/>
    <w:rsid w:val="00987F78"/>
    <w:rsid w:val="00990596"/>
    <w:rsid w:val="0099066F"/>
    <w:rsid w:val="0099068E"/>
    <w:rsid w:val="00990A16"/>
    <w:rsid w:val="00991154"/>
    <w:rsid w:val="009922FD"/>
    <w:rsid w:val="00992368"/>
    <w:rsid w:val="00992F04"/>
    <w:rsid w:val="00993726"/>
    <w:rsid w:val="0099379A"/>
    <w:rsid w:val="00995196"/>
    <w:rsid w:val="00995A40"/>
    <w:rsid w:val="009961FC"/>
    <w:rsid w:val="009977F8"/>
    <w:rsid w:val="00997A47"/>
    <w:rsid w:val="00997FAB"/>
    <w:rsid w:val="009A1125"/>
    <w:rsid w:val="009A1175"/>
    <w:rsid w:val="009A2BCA"/>
    <w:rsid w:val="009A3198"/>
    <w:rsid w:val="009A40EB"/>
    <w:rsid w:val="009A462A"/>
    <w:rsid w:val="009A4955"/>
    <w:rsid w:val="009A4E5A"/>
    <w:rsid w:val="009A600E"/>
    <w:rsid w:val="009A6A01"/>
    <w:rsid w:val="009A6AC5"/>
    <w:rsid w:val="009A6DA0"/>
    <w:rsid w:val="009A7685"/>
    <w:rsid w:val="009A7B79"/>
    <w:rsid w:val="009B018B"/>
    <w:rsid w:val="009B08D4"/>
    <w:rsid w:val="009B15C9"/>
    <w:rsid w:val="009B2662"/>
    <w:rsid w:val="009B2FDA"/>
    <w:rsid w:val="009B30BC"/>
    <w:rsid w:val="009B3706"/>
    <w:rsid w:val="009B3C68"/>
    <w:rsid w:val="009B42FF"/>
    <w:rsid w:val="009B4EEB"/>
    <w:rsid w:val="009B5C8C"/>
    <w:rsid w:val="009B6A9C"/>
    <w:rsid w:val="009B7389"/>
    <w:rsid w:val="009C0AED"/>
    <w:rsid w:val="009C1136"/>
    <w:rsid w:val="009C187C"/>
    <w:rsid w:val="009C2970"/>
    <w:rsid w:val="009C3594"/>
    <w:rsid w:val="009C3C51"/>
    <w:rsid w:val="009C3EFE"/>
    <w:rsid w:val="009C4F5B"/>
    <w:rsid w:val="009C58D2"/>
    <w:rsid w:val="009C663D"/>
    <w:rsid w:val="009C6F5F"/>
    <w:rsid w:val="009C73E7"/>
    <w:rsid w:val="009C7A9D"/>
    <w:rsid w:val="009C7E1E"/>
    <w:rsid w:val="009D2DE1"/>
    <w:rsid w:val="009D4507"/>
    <w:rsid w:val="009D49BD"/>
    <w:rsid w:val="009D58DE"/>
    <w:rsid w:val="009D61AD"/>
    <w:rsid w:val="009D6BAB"/>
    <w:rsid w:val="009D6D42"/>
    <w:rsid w:val="009D717C"/>
    <w:rsid w:val="009D72C6"/>
    <w:rsid w:val="009D78F7"/>
    <w:rsid w:val="009D7EB3"/>
    <w:rsid w:val="009E03A9"/>
    <w:rsid w:val="009E072E"/>
    <w:rsid w:val="009E0948"/>
    <w:rsid w:val="009E174D"/>
    <w:rsid w:val="009E17A0"/>
    <w:rsid w:val="009E17BD"/>
    <w:rsid w:val="009E23F8"/>
    <w:rsid w:val="009E2A5B"/>
    <w:rsid w:val="009E32C7"/>
    <w:rsid w:val="009E3BEC"/>
    <w:rsid w:val="009E4184"/>
    <w:rsid w:val="009E4C39"/>
    <w:rsid w:val="009E55D1"/>
    <w:rsid w:val="009E5BBF"/>
    <w:rsid w:val="009E6773"/>
    <w:rsid w:val="009E797D"/>
    <w:rsid w:val="009F0494"/>
    <w:rsid w:val="009F05CA"/>
    <w:rsid w:val="009F087E"/>
    <w:rsid w:val="009F0C22"/>
    <w:rsid w:val="009F13E1"/>
    <w:rsid w:val="009F3F27"/>
    <w:rsid w:val="009F4A2A"/>
    <w:rsid w:val="009F5341"/>
    <w:rsid w:val="009F5CB8"/>
    <w:rsid w:val="009F6999"/>
    <w:rsid w:val="009F7825"/>
    <w:rsid w:val="00A000F8"/>
    <w:rsid w:val="00A01A71"/>
    <w:rsid w:val="00A01DA0"/>
    <w:rsid w:val="00A03C83"/>
    <w:rsid w:val="00A04E77"/>
    <w:rsid w:val="00A065C7"/>
    <w:rsid w:val="00A06BE8"/>
    <w:rsid w:val="00A077C1"/>
    <w:rsid w:val="00A07DC0"/>
    <w:rsid w:val="00A1259D"/>
    <w:rsid w:val="00A129E4"/>
    <w:rsid w:val="00A140C6"/>
    <w:rsid w:val="00A14F9A"/>
    <w:rsid w:val="00A150E2"/>
    <w:rsid w:val="00A15DDA"/>
    <w:rsid w:val="00A17226"/>
    <w:rsid w:val="00A207FA"/>
    <w:rsid w:val="00A20D4A"/>
    <w:rsid w:val="00A20F23"/>
    <w:rsid w:val="00A2105F"/>
    <w:rsid w:val="00A21D0B"/>
    <w:rsid w:val="00A22539"/>
    <w:rsid w:val="00A251E3"/>
    <w:rsid w:val="00A2566F"/>
    <w:rsid w:val="00A25916"/>
    <w:rsid w:val="00A270FA"/>
    <w:rsid w:val="00A27423"/>
    <w:rsid w:val="00A3092A"/>
    <w:rsid w:val="00A31221"/>
    <w:rsid w:val="00A3183D"/>
    <w:rsid w:val="00A32226"/>
    <w:rsid w:val="00A330D9"/>
    <w:rsid w:val="00A3372F"/>
    <w:rsid w:val="00A341DB"/>
    <w:rsid w:val="00A34D58"/>
    <w:rsid w:val="00A34F92"/>
    <w:rsid w:val="00A36649"/>
    <w:rsid w:val="00A36AE9"/>
    <w:rsid w:val="00A36EB2"/>
    <w:rsid w:val="00A3774E"/>
    <w:rsid w:val="00A4079B"/>
    <w:rsid w:val="00A40FEE"/>
    <w:rsid w:val="00A42A32"/>
    <w:rsid w:val="00A42DC6"/>
    <w:rsid w:val="00A43AB8"/>
    <w:rsid w:val="00A46E7A"/>
    <w:rsid w:val="00A46F19"/>
    <w:rsid w:val="00A51D65"/>
    <w:rsid w:val="00A51DE2"/>
    <w:rsid w:val="00A52495"/>
    <w:rsid w:val="00A52C47"/>
    <w:rsid w:val="00A54518"/>
    <w:rsid w:val="00A54600"/>
    <w:rsid w:val="00A54F95"/>
    <w:rsid w:val="00A554F7"/>
    <w:rsid w:val="00A56996"/>
    <w:rsid w:val="00A56B07"/>
    <w:rsid w:val="00A5792A"/>
    <w:rsid w:val="00A57A1A"/>
    <w:rsid w:val="00A60D10"/>
    <w:rsid w:val="00A6123D"/>
    <w:rsid w:val="00A61CF6"/>
    <w:rsid w:val="00A63C39"/>
    <w:rsid w:val="00A64945"/>
    <w:rsid w:val="00A67295"/>
    <w:rsid w:val="00A679AF"/>
    <w:rsid w:val="00A67F0C"/>
    <w:rsid w:val="00A715BF"/>
    <w:rsid w:val="00A719E1"/>
    <w:rsid w:val="00A72B9C"/>
    <w:rsid w:val="00A73C06"/>
    <w:rsid w:val="00A73DEA"/>
    <w:rsid w:val="00A74010"/>
    <w:rsid w:val="00A74159"/>
    <w:rsid w:val="00A74543"/>
    <w:rsid w:val="00A74D78"/>
    <w:rsid w:val="00A76723"/>
    <w:rsid w:val="00A7715B"/>
    <w:rsid w:val="00A77495"/>
    <w:rsid w:val="00A77683"/>
    <w:rsid w:val="00A8022E"/>
    <w:rsid w:val="00A82CBA"/>
    <w:rsid w:val="00A83A32"/>
    <w:rsid w:val="00A8476A"/>
    <w:rsid w:val="00A848F7"/>
    <w:rsid w:val="00A85715"/>
    <w:rsid w:val="00A85B1F"/>
    <w:rsid w:val="00A86E3C"/>
    <w:rsid w:val="00A86EDC"/>
    <w:rsid w:val="00A870F7"/>
    <w:rsid w:val="00A87326"/>
    <w:rsid w:val="00A8788C"/>
    <w:rsid w:val="00A87FED"/>
    <w:rsid w:val="00A9022D"/>
    <w:rsid w:val="00A9216D"/>
    <w:rsid w:val="00A92A10"/>
    <w:rsid w:val="00A92F62"/>
    <w:rsid w:val="00A94E89"/>
    <w:rsid w:val="00A953BD"/>
    <w:rsid w:val="00A957C4"/>
    <w:rsid w:val="00A97698"/>
    <w:rsid w:val="00A978E0"/>
    <w:rsid w:val="00A97E31"/>
    <w:rsid w:val="00AA0EC2"/>
    <w:rsid w:val="00AA150E"/>
    <w:rsid w:val="00AA17E6"/>
    <w:rsid w:val="00AA1CD9"/>
    <w:rsid w:val="00AA1CE7"/>
    <w:rsid w:val="00AA2BEB"/>
    <w:rsid w:val="00AA32D8"/>
    <w:rsid w:val="00AA3A8D"/>
    <w:rsid w:val="00AA4327"/>
    <w:rsid w:val="00AA4AEC"/>
    <w:rsid w:val="00AA57F5"/>
    <w:rsid w:val="00AA5A6D"/>
    <w:rsid w:val="00AA5D51"/>
    <w:rsid w:val="00AA6DE3"/>
    <w:rsid w:val="00AA79DB"/>
    <w:rsid w:val="00AA7C97"/>
    <w:rsid w:val="00AB02ED"/>
    <w:rsid w:val="00AB0C6B"/>
    <w:rsid w:val="00AB0CDB"/>
    <w:rsid w:val="00AB1274"/>
    <w:rsid w:val="00AB23D5"/>
    <w:rsid w:val="00AB2D49"/>
    <w:rsid w:val="00AB3649"/>
    <w:rsid w:val="00AB391B"/>
    <w:rsid w:val="00AB45CF"/>
    <w:rsid w:val="00AB4B96"/>
    <w:rsid w:val="00AB5D37"/>
    <w:rsid w:val="00AB5EAB"/>
    <w:rsid w:val="00AB5F1F"/>
    <w:rsid w:val="00AB77E8"/>
    <w:rsid w:val="00AB78FE"/>
    <w:rsid w:val="00AC0456"/>
    <w:rsid w:val="00AC04D7"/>
    <w:rsid w:val="00AC2222"/>
    <w:rsid w:val="00AC370D"/>
    <w:rsid w:val="00AC4504"/>
    <w:rsid w:val="00AD085A"/>
    <w:rsid w:val="00AD0EBE"/>
    <w:rsid w:val="00AD11E1"/>
    <w:rsid w:val="00AD1472"/>
    <w:rsid w:val="00AD1FE4"/>
    <w:rsid w:val="00AD29A7"/>
    <w:rsid w:val="00AD3591"/>
    <w:rsid w:val="00AD4025"/>
    <w:rsid w:val="00AD4498"/>
    <w:rsid w:val="00AD4FFB"/>
    <w:rsid w:val="00AD547B"/>
    <w:rsid w:val="00AD5997"/>
    <w:rsid w:val="00AD5B4B"/>
    <w:rsid w:val="00AD5E2C"/>
    <w:rsid w:val="00AD5E4D"/>
    <w:rsid w:val="00AD61F3"/>
    <w:rsid w:val="00AD6379"/>
    <w:rsid w:val="00AD73ED"/>
    <w:rsid w:val="00AD749A"/>
    <w:rsid w:val="00AD74B8"/>
    <w:rsid w:val="00AE1635"/>
    <w:rsid w:val="00AE16FA"/>
    <w:rsid w:val="00AE1BE1"/>
    <w:rsid w:val="00AE21E9"/>
    <w:rsid w:val="00AE2726"/>
    <w:rsid w:val="00AE38FA"/>
    <w:rsid w:val="00AE3ABD"/>
    <w:rsid w:val="00AE47E1"/>
    <w:rsid w:val="00AE498B"/>
    <w:rsid w:val="00AE6974"/>
    <w:rsid w:val="00AE7458"/>
    <w:rsid w:val="00AF27E9"/>
    <w:rsid w:val="00AF2D1B"/>
    <w:rsid w:val="00AF2FD3"/>
    <w:rsid w:val="00AF3FE1"/>
    <w:rsid w:val="00AF593F"/>
    <w:rsid w:val="00AF5FEC"/>
    <w:rsid w:val="00B01D03"/>
    <w:rsid w:val="00B0273F"/>
    <w:rsid w:val="00B03909"/>
    <w:rsid w:val="00B04356"/>
    <w:rsid w:val="00B0456E"/>
    <w:rsid w:val="00B04768"/>
    <w:rsid w:val="00B0484D"/>
    <w:rsid w:val="00B05271"/>
    <w:rsid w:val="00B06515"/>
    <w:rsid w:val="00B0657D"/>
    <w:rsid w:val="00B06AEC"/>
    <w:rsid w:val="00B071A8"/>
    <w:rsid w:val="00B102DC"/>
    <w:rsid w:val="00B104C5"/>
    <w:rsid w:val="00B11C6D"/>
    <w:rsid w:val="00B123ED"/>
    <w:rsid w:val="00B13003"/>
    <w:rsid w:val="00B13DA4"/>
    <w:rsid w:val="00B14C45"/>
    <w:rsid w:val="00B15127"/>
    <w:rsid w:val="00B15B04"/>
    <w:rsid w:val="00B16346"/>
    <w:rsid w:val="00B1638D"/>
    <w:rsid w:val="00B16521"/>
    <w:rsid w:val="00B16B58"/>
    <w:rsid w:val="00B1793F"/>
    <w:rsid w:val="00B202A0"/>
    <w:rsid w:val="00B212A7"/>
    <w:rsid w:val="00B21601"/>
    <w:rsid w:val="00B21B38"/>
    <w:rsid w:val="00B21D89"/>
    <w:rsid w:val="00B22320"/>
    <w:rsid w:val="00B223B3"/>
    <w:rsid w:val="00B22CCC"/>
    <w:rsid w:val="00B22F0D"/>
    <w:rsid w:val="00B25DC1"/>
    <w:rsid w:val="00B263B5"/>
    <w:rsid w:val="00B26872"/>
    <w:rsid w:val="00B27AA9"/>
    <w:rsid w:val="00B30C17"/>
    <w:rsid w:val="00B32347"/>
    <w:rsid w:val="00B32F23"/>
    <w:rsid w:val="00B331A1"/>
    <w:rsid w:val="00B336BD"/>
    <w:rsid w:val="00B33AD1"/>
    <w:rsid w:val="00B34AC1"/>
    <w:rsid w:val="00B34C9A"/>
    <w:rsid w:val="00B356CF"/>
    <w:rsid w:val="00B360E1"/>
    <w:rsid w:val="00B36FB3"/>
    <w:rsid w:val="00B37369"/>
    <w:rsid w:val="00B37582"/>
    <w:rsid w:val="00B3787B"/>
    <w:rsid w:val="00B4058E"/>
    <w:rsid w:val="00B40AEB"/>
    <w:rsid w:val="00B424BC"/>
    <w:rsid w:val="00B4370C"/>
    <w:rsid w:val="00B441EF"/>
    <w:rsid w:val="00B4427B"/>
    <w:rsid w:val="00B47DCF"/>
    <w:rsid w:val="00B5013F"/>
    <w:rsid w:val="00B51460"/>
    <w:rsid w:val="00B52CC2"/>
    <w:rsid w:val="00B5350F"/>
    <w:rsid w:val="00B54253"/>
    <w:rsid w:val="00B54488"/>
    <w:rsid w:val="00B546F7"/>
    <w:rsid w:val="00B55402"/>
    <w:rsid w:val="00B560C3"/>
    <w:rsid w:val="00B562CD"/>
    <w:rsid w:val="00B56374"/>
    <w:rsid w:val="00B56A96"/>
    <w:rsid w:val="00B576E8"/>
    <w:rsid w:val="00B577B8"/>
    <w:rsid w:val="00B619EE"/>
    <w:rsid w:val="00B62596"/>
    <w:rsid w:val="00B6343D"/>
    <w:rsid w:val="00B63D5D"/>
    <w:rsid w:val="00B64760"/>
    <w:rsid w:val="00B65896"/>
    <w:rsid w:val="00B6675B"/>
    <w:rsid w:val="00B66EC6"/>
    <w:rsid w:val="00B67669"/>
    <w:rsid w:val="00B6792B"/>
    <w:rsid w:val="00B7027F"/>
    <w:rsid w:val="00B705F1"/>
    <w:rsid w:val="00B71762"/>
    <w:rsid w:val="00B72B2C"/>
    <w:rsid w:val="00B72F4A"/>
    <w:rsid w:val="00B72F58"/>
    <w:rsid w:val="00B73A9C"/>
    <w:rsid w:val="00B74D09"/>
    <w:rsid w:val="00B74E91"/>
    <w:rsid w:val="00B7514D"/>
    <w:rsid w:val="00B7597E"/>
    <w:rsid w:val="00B75A67"/>
    <w:rsid w:val="00B766A8"/>
    <w:rsid w:val="00B77397"/>
    <w:rsid w:val="00B80533"/>
    <w:rsid w:val="00B80BBC"/>
    <w:rsid w:val="00B812D3"/>
    <w:rsid w:val="00B81C49"/>
    <w:rsid w:val="00B830BE"/>
    <w:rsid w:val="00B830E1"/>
    <w:rsid w:val="00B83A04"/>
    <w:rsid w:val="00B84271"/>
    <w:rsid w:val="00B858FB"/>
    <w:rsid w:val="00B861C9"/>
    <w:rsid w:val="00B8688C"/>
    <w:rsid w:val="00B87834"/>
    <w:rsid w:val="00B87DE4"/>
    <w:rsid w:val="00B900CE"/>
    <w:rsid w:val="00B90A74"/>
    <w:rsid w:val="00B90F29"/>
    <w:rsid w:val="00B91632"/>
    <w:rsid w:val="00B91FE9"/>
    <w:rsid w:val="00B9306A"/>
    <w:rsid w:val="00B95E95"/>
    <w:rsid w:val="00B9626A"/>
    <w:rsid w:val="00B970CE"/>
    <w:rsid w:val="00B97108"/>
    <w:rsid w:val="00BA061C"/>
    <w:rsid w:val="00BA063D"/>
    <w:rsid w:val="00BA0945"/>
    <w:rsid w:val="00BA2212"/>
    <w:rsid w:val="00BA229F"/>
    <w:rsid w:val="00BA2DE8"/>
    <w:rsid w:val="00BA3A79"/>
    <w:rsid w:val="00BA43C1"/>
    <w:rsid w:val="00BA5A03"/>
    <w:rsid w:val="00BA627A"/>
    <w:rsid w:val="00BA7DD2"/>
    <w:rsid w:val="00BB099A"/>
    <w:rsid w:val="00BB0E09"/>
    <w:rsid w:val="00BB0E75"/>
    <w:rsid w:val="00BB15C1"/>
    <w:rsid w:val="00BB1EB1"/>
    <w:rsid w:val="00BB326A"/>
    <w:rsid w:val="00BB43AC"/>
    <w:rsid w:val="00BB4E20"/>
    <w:rsid w:val="00BB5CBA"/>
    <w:rsid w:val="00BB5FE4"/>
    <w:rsid w:val="00BB7315"/>
    <w:rsid w:val="00BB745C"/>
    <w:rsid w:val="00BB7FDC"/>
    <w:rsid w:val="00BC06E3"/>
    <w:rsid w:val="00BC2197"/>
    <w:rsid w:val="00BC229A"/>
    <w:rsid w:val="00BC24A9"/>
    <w:rsid w:val="00BC2921"/>
    <w:rsid w:val="00BC5F48"/>
    <w:rsid w:val="00BC663D"/>
    <w:rsid w:val="00BC6DF8"/>
    <w:rsid w:val="00BC7820"/>
    <w:rsid w:val="00BD1663"/>
    <w:rsid w:val="00BD1A1E"/>
    <w:rsid w:val="00BD1CDF"/>
    <w:rsid w:val="00BD2312"/>
    <w:rsid w:val="00BD34ED"/>
    <w:rsid w:val="00BD3D41"/>
    <w:rsid w:val="00BD5B72"/>
    <w:rsid w:val="00BD626F"/>
    <w:rsid w:val="00BD786E"/>
    <w:rsid w:val="00BE07C1"/>
    <w:rsid w:val="00BE097D"/>
    <w:rsid w:val="00BE17A6"/>
    <w:rsid w:val="00BE1CE0"/>
    <w:rsid w:val="00BE203E"/>
    <w:rsid w:val="00BE28F6"/>
    <w:rsid w:val="00BE346D"/>
    <w:rsid w:val="00BE3755"/>
    <w:rsid w:val="00BE3CA0"/>
    <w:rsid w:val="00BE3CEE"/>
    <w:rsid w:val="00BE44DF"/>
    <w:rsid w:val="00BE4F01"/>
    <w:rsid w:val="00BE6239"/>
    <w:rsid w:val="00BE6255"/>
    <w:rsid w:val="00BE638E"/>
    <w:rsid w:val="00BE74C9"/>
    <w:rsid w:val="00BE751B"/>
    <w:rsid w:val="00BF0D42"/>
    <w:rsid w:val="00BF1062"/>
    <w:rsid w:val="00BF2636"/>
    <w:rsid w:val="00BF2E02"/>
    <w:rsid w:val="00BF3F3A"/>
    <w:rsid w:val="00BF6020"/>
    <w:rsid w:val="00BF6D9A"/>
    <w:rsid w:val="00BF723F"/>
    <w:rsid w:val="00BF7365"/>
    <w:rsid w:val="00BF7955"/>
    <w:rsid w:val="00C01528"/>
    <w:rsid w:val="00C01D46"/>
    <w:rsid w:val="00C02607"/>
    <w:rsid w:val="00C037D4"/>
    <w:rsid w:val="00C03ED0"/>
    <w:rsid w:val="00C04839"/>
    <w:rsid w:val="00C04EEA"/>
    <w:rsid w:val="00C0566A"/>
    <w:rsid w:val="00C05BBF"/>
    <w:rsid w:val="00C06FAD"/>
    <w:rsid w:val="00C112A8"/>
    <w:rsid w:val="00C11DA9"/>
    <w:rsid w:val="00C11F81"/>
    <w:rsid w:val="00C123B6"/>
    <w:rsid w:val="00C1338C"/>
    <w:rsid w:val="00C134DA"/>
    <w:rsid w:val="00C1446D"/>
    <w:rsid w:val="00C161C2"/>
    <w:rsid w:val="00C1669B"/>
    <w:rsid w:val="00C20130"/>
    <w:rsid w:val="00C20159"/>
    <w:rsid w:val="00C2055B"/>
    <w:rsid w:val="00C21DFB"/>
    <w:rsid w:val="00C221A3"/>
    <w:rsid w:val="00C22DBA"/>
    <w:rsid w:val="00C23805"/>
    <w:rsid w:val="00C239B7"/>
    <w:rsid w:val="00C24583"/>
    <w:rsid w:val="00C2527B"/>
    <w:rsid w:val="00C2527D"/>
    <w:rsid w:val="00C2689C"/>
    <w:rsid w:val="00C300DA"/>
    <w:rsid w:val="00C30453"/>
    <w:rsid w:val="00C30933"/>
    <w:rsid w:val="00C31304"/>
    <w:rsid w:val="00C31DAB"/>
    <w:rsid w:val="00C33784"/>
    <w:rsid w:val="00C339C4"/>
    <w:rsid w:val="00C340C5"/>
    <w:rsid w:val="00C37CFD"/>
    <w:rsid w:val="00C43B4F"/>
    <w:rsid w:val="00C43BC8"/>
    <w:rsid w:val="00C43F18"/>
    <w:rsid w:val="00C442A8"/>
    <w:rsid w:val="00C44491"/>
    <w:rsid w:val="00C44991"/>
    <w:rsid w:val="00C44DD4"/>
    <w:rsid w:val="00C44DFF"/>
    <w:rsid w:val="00C45B06"/>
    <w:rsid w:val="00C461E3"/>
    <w:rsid w:val="00C462D6"/>
    <w:rsid w:val="00C46514"/>
    <w:rsid w:val="00C47539"/>
    <w:rsid w:val="00C50F62"/>
    <w:rsid w:val="00C52340"/>
    <w:rsid w:val="00C526A8"/>
    <w:rsid w:val="00C53D2D"/>
    <w:rsid w:val="00C53D4A"/>
    <w:rsid w:val="00C55038"/>
    <w:rsid w:val="00C57006"/>
    <w:rsid w:val="00C57B88"/>
    <w:rsid w:val="00C57FB2"/>
    <w:rsid w:val="00C63A9B"/>
    <w:rsid w:val="00C644F8"/>
    <w:rsid w:val="00C653EC"/>
    <w:rsid w:val="00C65AFA"/>
    <w:rsid w:val="00C65C98"/>
    <w:rsid w:val="00C66717"/>
    <w:rsid w:val="00C66F19"/>
    <w:rsid w:val="00C67A5B"/>
    <w:rsid w:val="00C700E4"/>
    <w:rsid w:val="00C7013B"/>
    <w:rsid w:val="00C71162"/>
    <w:rsid w:val="00C72557"/>
    <w:rsid w:val="00C7307D"/>
    <w:rsid w:val="00C734CF"/>
    <w:rsid w:val="00C73963"/>
    <w:rsid w:val="00C73DBD"/>
    <w:rsid w:val="00C73E4C"/>
    <w:rsid w:val="00C74281"/>
    <w:rsid w:val="00C749DC"/>
    <w:rsid w:val="00C74A23"/>
    <w:rsid w:val="00C76102"/>
    <w:rsid w:val="00C76CBD"/>
    <w:rsid w:val="00C773EB"/>
    <w:rsid w:val="00C77572"/>
    <w:rsid w:val="00C77842"/>
    <w:rsid w:val="00C77D5E"/>
    <w:rsid w:val="00C77F89"/>
    <w:rsid w:val="00C81507"/>
    <w:rsid w:val="00C81FFA"/>
    <w:rsid w:val="00C87242"/>
    <w:rsid w:val="00C87B23"/>
    <w:rsid w:val="00C90823"/>
    <w:rsid w:val="00C90A54"/>
    <w:rsid w:val="00C9118F"/>
    <w:rsid w:val="00C91B90"/>
    <w:rsid w:val="00C95EAB"/>
    <w:rsid w:val="00C9680B"/>
    <w:rsid w:val="00C9776B"/>
    <w:rsid w:val="00C97B0A"/>
    <w:rsid w:val="00C97DDC"/>
    <w:rsid w:val="00CA04DA"/>
    <w:rsid w:val="00CA10DE"/>
    <w:rsid w:val="00CA248A"/>
    <w:rsid w:val="00CA276C"/>
    <w:rsid w:val="00CA2DC0"/>
    <w:rsid w:val="00CA3E9F"/>
    <w:rsid w:val="00CA422B"/>
    <w:rsid w:val="00CA4DDA"/>
    <w:rsid w:val="00CA78DA"/>
    <w:rsid w:val="00CA7AEA"/>
    <w:rsid w:val="00CB13D5"/>
    <w:rsid w:val="00CB179F"/>
    <w:rsid w:val="00CB245E"/>
    <w:rsid w:val="00CB338D"/>
    <w:rsid w:val="00CB4D2F"/>
    <w:rsid w:val="00CB4F52"/>
    <w:rsid w:val="00CB5857"/>
    <w:rsid w:val="00CB61A0"/>
    <w:rsid w:val="00CB6892"/>
    <w:rsid w:val="00CB6C9E"/>
    <w:rsid w:val="00CB6EEA"/>
    <w:rsid w:val="00CB7032"/>
    <w:rsid w:val="00CB7911"/>
    <w:rsid w:val="00CB7CC3"/>
    <w:rsid w:val="00CC0545"/>
    <w:rsid w:val="00CC0E8F"/>
    <w:rsid w:val="00CC1526"/>
    <w:rsid w:val="00CC1A5A"/>
    <w:rsid w:val="00CC2579"/>
    <w:rsid w:val="00CC41F2"/>
    <w:rsid w:val="00CC4B97"/>
    <w:rsid w:val="00CC55A4"/>
    <w:rsid w:val="00CC5657"/>
    <w:rsid w:val="00CC6214"/>
    <w:rsid w:val="00CC64DA"/>
    <w:rsid w:val="00CC68B2"/>
    <w:rsid w:val="00CC6DF3"/>
    <w:rsid w:val="00CC6E6C"/>
    <w:rsid w:val="00CC78DE"/>
    <w:rsid w:val="00CD1B87"/>
    <w:rsid w:val="00CD5885"/>
    <w:rsid w:val="00CD683A"/>
    <w:rsid w:val="00CD7057"/>
    <w:rsid w:val="00CD71D9"/>
    <w:rsid w:val="00CD750F"/>
    <w:rsid w:val="00CE1050"/>
    <w:rsid w:val="00CE201F"/>
    <w:rsid w:val="00CE222A"/>
    <w:rsid w:val="00CE2DB1"/>
    <w:rsid w:val="00CE338C"/>
    <w:rsid w:val="00CE3DE4"/>
    <w:rsid w:val="00CE4250"/>
    <w:rsid w:val="00CE448E"/>
    <w:rsid w:val="00CE6DA2"/>
    <w:rsid w:val="00CE7EFF"/>
    <w:rsid w:val="00CF07B1"/>
    <w:rsid w:val="00CF07E5"/>
    <w:rsid w:val="00CF08DA"/>
    <w:rsid w:val="00CF08E0"/>
    <w:rsid w:val="00CF2717"/>
    <w:rsid w:val="00CF3555"/>
    <w:rsid w:val="00CF3FFD"/>
    <w:rsid w:val="00CF423F"/>
    <w:rsid w:val="00CF511C"/>
    <w:rsid w:val="00CF693D"/>
    <w:rsid w:val="00CF6B51"/>
    <w:rsid w:val="00CF7329"/>
    <w:rsid w:val="00CF770A"/>
    <w:rsid w:val="00CF7DFB"/>
    <w:rsid w:val="00D007F7"/>
    <w:rsid w:val="00D015EA"/>
    <w:rsid w:val="00D016D2"/>
    <w:rsid w:val="00D02613"/>
    <w:rsid w:val="00D02D71"/>
    <w:rsid w:val="00D04AC4"/>
    <w:rsid w:val="00D05158"/>
    <w:rsid w:val="00D05B19"/>
    <w:rsid w:val="00D05DE9"/>
    <w:rsid w:val="00D060B9"/>
    <w:rsid w:val="00D06416"/>
    <w:rsid w:val="00D0663D"/>
    <w:rsid w:val="00D0792F"/>
    <w:rsid w:val="00D079E2"/>
    <w:rsid w:val="00D109F7"/>
    <w:rsid w:val="00D118BF"/>
    <w:rsid w:val="00D122DA"/>
    <w:rsid w:val="00D1294F"/>
    <w:rsid w:val="00D13405"/>
    <w:rsid w:val="00D14EF4"/>
    <w:rsid w:val="00D15267"/>
    <w:rsid w:val="00D15FBB"/>
    <w:rsid w:val="00D16F9C"/>
    <w:rsid w:val="00D175FE"/>
    <w:rsid w:val="00D20DD4"/>
    <w:rsid w:val="00D22177"/>
    <w:rsid w:val="00D225B4"/>
    <w:rsid w:val="00D24135"/>
    <w:rsid w:val="00D24D0A"/>
    <w:rsid w:val="00D26A2B"/>
    <w:rsid w:val="00D278DA"/>
    <w:rsid w:val="00D27912"/>
    <w:rsid w:val="00D3002F"/>
    <w:rsid w:val="00D3054B"/>
    <w:rsid w:val="00D30985"/>
    <w:rsid w:val="00D31C58"/>
    <w:rsid w:val="00D32229"/>
    <w:rsid w:val="00D32F2A"/>
    <w:rsid w:val="00D33C45"/>
    <w:rsid w:val="00D34756"/>
    <w:rsid w:val="00D34BD6"/>
    <w:rsid w:val="00D35746"/>
    <w:rsid w:val="00D368A7"/>
    <w:rsid w:val="00D37DC6"/>
    <w:rsid w:val="00D40768"/>
    <w:rsid w:val="00D412D5"/>
    <w:rsid w:val="00D41A79"/>
    <w:rsid w:val="00D42132"/>
    <w:rsid w:val="00D423BE"/>
    <w:rsid w:val="00D42A52"/>
    <w:rsid w:val="00D44A34"/>
    <w:rsid w:val="00D450A7"/>
    <w:rsid w:val="00D45484"/>
    <w:rsid w:val="00D45C87"/>
    <w:rsid w:val="00D46FD1"/>
    <w:rsid w:val="00D47393"/>
    <w:rsid w:val="00D474B7"/>
    <w:rsid w:val="00D477D5"/>
    <w:rsid w:val="00D5137A"/>
    <w:rsid w:val="00D54C05"/>
    <w:rsid w:val="00D54EEE"/>
    <w:rsid w:val="00D55129"/>
    <w:rsid w:val="00D55473"/>
    <w:rsid w:val="00D56CCD"/>
    <w:rsid w:val="00D570AF"/>
    <w:rsid w:val="00D57F72"/>
    <w:rsid w:val="00D61766"/>
    <w:rsid w:val="00D6217A"/>
    <w:rsid w:val="00D62640"/>
    <w:rsid w:val="00D62C1E"/>
    <w:rsid w:val="00D62C63"/>
    <w:rsid w:val="00D6374F"/>
    <w:rsid w:val="00D6463D"/>
    <w:rsid w:val="00D648CD"/>
    <w:rsid w:val="00D6494E"/>
    <w:rsid w:val="00D64BA6"/>
    <w:rsid w:val="00D658BC"/>
    <w:rsid w:val="00D65DEE"/>
    <w:rsid w:val="00D66083"/>
    <w:rsid w:val="00D70C8E"/>
    <w:rsid w:val="00D70E0B"/>
    <w:rsid w:val="00D717C6"/>
    <w:rsid w:val="00D73027"/>
    <w:rsid w:val="00D733D5"/>
    <w:rsid w:val="00D7341C"/>
    <w:rsid w:val="00D74674"/>
    <w:rsid w:val="00D7479F"/>
    <w:rsid w:val="00D74E90"/>
    <w:rsid w:val="00D76315"/>
    <w:rsid w:val="00D76439"/>
    <w:rsid w:val="00D76E7A"/>
    <w:rsid w:val="00D76FE7"/>
    <w:rsid w:val="00D77F6F"/>
    <w:rsid w:val="00D804F6"/>
    <w:rsid w:val="00D80947"/>
    <w:rsid w:val="00D80AD5"/>
    <w:rsid w:val="00D82ECA"/>
    <w:rsid w:val="00D8357D"/>
    <w:rsid w:val="00D87BBB"/>
    <w:rsid w:val="00D909F4"/>
    <w:rsid w:val="00D918DF"/>
    <w:rsid w:val="00D91F8E"/>
    <w:rsid w:val="00D92AB1"/>
    <w:rsid w:val="00D92C90"/>
    <w:rsid w:val="00D93332"/>
    <w:rsid w:val="00D93E31"/>
    <w:rsid w:val="00D940F9"/>
    <w:rsid w:val="00D95170"/>
    <w:rsid w:val="00D95524"/>
    <w:rsid w:val="00D96DEB"/>
    <w:rsid w:val="00D97009"/>
    <w:rsid w:val="00D970CE"/>
    <w:rsid w:val="00DA0685"/>
    <w:rsid w:val="00DA16D0"/>
    <w:rsid w:val="00DA3243"/>
    <w:rsid w:val="00DA328C"/>
    <w:rsid w:val="00DA4579"/>
    <w:rsid w:val="00DA556C"/>
    <w:rsid w:val="00DA59C7"/>
    <w:rsid w:val="00DA6042"/>
    <w:rsid w:val="00DA6440"/>
    <w:rsid w:val="00DA6D12"/>
    <w:rsid w:val="00DA7B34"/>
    <w:rsid w:val="00DB0094"/>
    <w:rsid w:val="00DB0D91"/>
    <w:rsid w:val="00DB1014"/>
    <w:rsid w:val="00DB14F3"/>
    <w:rsid w:val="00DB2718"/>
    <w:rsid w:val="00DB3294"/>
    <w:rsid w:val="00DB331C"/>
    <w:rsid w:val="00DB348A"/>
    <w:rsid w:val="00DB35D0"/>
    <w:rsid w:val="00DB3BA4"/>
    <w:rsid w:val="00DB478B"/>
    <w:rsid w:val="00DB5C10"/>
    <w:rsid w:val="00DB5E07"/>
    <w:rsid w:val="00DB5E3F"/>
    <w:rsid w:val="00DB6987"/>
    <w:rsid w:val="00DC0201"/>
    <w:rsid w:val="00DC0534"/>
    <w:rsid w:val="00DC0F3D"/>
    <w:rsid w:val="00DC164D"/>
    <w:rsid w:val="00DC1822"/>
    <w:rsid w:val="00DC3216"/>
    <w:rsid w:val="00DC34A8"/>
    <w:rsid w:val="00DC433F"/>
    <w:rsid w:val="00DC4EA3"/>
    <w:rsid w:val="00DC5660"/>
    <w:rsid w:val="00DC5CF1"/>
    <w:rsid w:val="00DC5D17"/>
    <w:rsid w:val="00DC72CB"/>
    <w:rsid w:val="00DD0E4C"/>
    <w:rsid w:val="00DD1762"/>
    <w:rsid w:val="00DD241D"/>
    <w:rsid w:val="00DD2B23"/>
    <w:rsid w:val="00DD336D"/>
    <w:rsid w:val="00DD3535"/>
    <w:rsid w:val="00DD367E"/>
    <w:rsid w:val="00DD3773"/>
    <w:rsid w:val="00DD3782"/>
    <w:rsid w:val="00DD4754"/>
    <w:rsid w:val="00DD4EE1"/>
    <w:rsid w:val="00DD6502"/>
    <w:rsid w:val="00DD6D1E"/>
    <w:rsid w:val="00DE0261"/>
    <w:rsid w:val="00DE04EA"/>
    <w:rsid w:val="00DE16F8"/>
    <w:rsid w:val="00DE1D7F"/>
    <w:rsid w:val="00DE22FD"/>
    <w:rsid w:val="00DE2C4E"/>
    <w:rsid w:val="00DE3235"/>
    <w:rsid w:val="00DE3E99"/>
    <w:rsid w:val="00DE4957"/>
    <w:rsid w:val="00DE565A"/>
    <w:rsid w:val="00DE5A58"/>
    <w:rsid w:val="00DE7370"/>
    <w:rsid w:val="00DE7D25"/>
    <w:rsid w:val="00DF060D"/>
    <w:rsid w:val="00DF1B0C"/>
    <w:rsid w:val="00DF1CF9"/>
    <w:rsid w:val="00DF1D71"/>
    <w:rsid w:val="00DF3433"/>
    <w:rsid w:val="00DF3884"/>
    <w:rsid w:val="00DF398A"/>
    <w:rsid w:val="00DF39DB"/>
    <w:rsid w:val="00DF3D9B"/>
    <w:rsid w:val="00DF3DBE"/>
    <w:rsid w:val="00DF4104"/>
    <w:rsid w:val="00DF54DB"/>
    <w:rsid w:val="00DF6026"/>
    <w:rsid w:val="00DF7A28"/>
    <w:rsid w:val="00DF7B41"/>
    <w:rsid w:val="00E00423"/>
    <w:rsid w:val="00E0064D"/>
    <w:rsid w:val="00E00BC1"/>
    <w:rsid w:val="00E00CE5"/>
    <w:rsid w:val="00E01A45"/>
    <w:rsid w:val="00E01D98"/>
    <w:rsid w:val="00E01F48"/>
    <w:rsid w:val="00E02911"/>
    <w:rsid w:val="00E035B0"/>
    <w:rsid w:val="00E03FF2"/>
    <w:rsid w:val="00E04E82"/>
    <w:rsid w:val="00E05B0D"/>
    <w:rsid w:val="00E05B28"/>
    <w:rsid w:val="00E0758F"/>
    <w:rsid w:val="00E07A7C"/>
    <w:rsid w:val="00E07DCC"/>
    <w:rsid w:val="00E07F34"/>
    <w:rsid w:val="00E1041A"/>
    <w:rsid w:val="00E10D0E"/>
    <w:rsid w:val="00E11992"/>
    <w:rsid w:val="00E11BE0"/>
    <w:rsid w:val="00E120EC"/>
    <w:rsid w:val="00E12742"/>
    <w:rsid w:val="00E12E13"/>
    <w:rsid w:val="00E13252"/>
    <w:rsid w:val="00E133D3"/>
    <w:rsid w:val="00E13A88"/>
    <w:rsid w:val="00E14359"/>
    <w:rsid w:val="00E14617"/>
    <w:rsid w:val="00E14888"/>
    <w:rsid w:val="00E14EB9"/>
    <w:rsid w:val="00E1607C"/>
    <w:rsid w:val="00E1702A"/>
    <w:rsid w:val="00E17AA6"/>
    <w:rsid w:val="00E17EEE"/>
    <w:rsid w:val="00E21526"/>
    <w:rsid w:val="00E21EB1"/>
    <w:rsid w:val="00E222CC"/>
    <w:rsid w:val="00E23EDE"/>
    <w:rsid w:val="00E2463D"/>
    <w:rsid w:val="00E25730"/>
    <w:rsid w:val="00E25C6B"/>
    <w:rsid w:val="00E26107"/>
    <w:rsid w:val="00E27391"/>
    <w:rsid w:val="00E27ECB"/>
    <w:rsid w:val="00E30CFC"/>
    <w:rsid w:val="00E325B8"/>
    <w:rsid w:val="00E3358F"/>
    <w:rsid w:val="00E33A93"/>
    <w:rsid w:val="00E33AE2"/>
    <w:rsid w:val="00E33BDD"/>
    <w:rsid w:val="00E33E60"/>
    <w:rsid w:val="00E3485B"/>
    <w:rsid w:val="00E349B7"/>
    <w:rsid w:val="00E35077"/>
    <w:rsid w:val="00E37C1F"/>
    <w:rsid w:val="00E40046"/>
    <w:rsid w:val="00E41A63"/>
    <w:rsid w:val="00E41D81"/>
    <w:rsid w:val="00E41E2F"/>
    <w:rsid w:val="00E41F6E"/>
    <w:rsid w:val="00E42344"/>
    <w:rsid w:val="00E44420"/>
    <w:rsid w:val="00E44479"/>
    <w:rsid w:val="00E4475A"/>
    <w:rsid w:val="00E44A43"/>
    <w:rsid w:val="00E452C5"/>
    <w:rsid w:val="00E453C3"/>
    <w:rsid w:val="00E456CB"/>
    <w:rsid w:val="00E45F26"/>
    <w:rsid w:val="00E4615D"/>
    <w:rsid w:val="00E4685A"/>
    <w:rsid w:val="00E46E9C"/>
    <w:rsid w:val="00E4708F"/>
    <w:rsid w:val="00E475B7"/>
    <w:rsid w:val="00E47FA1"/>
    <w:rsid w:val="00E50538"/>
    <w:rsid w:val="00E506FC"/>
    <w:rsid w:val="00E509D7"/>
    <w:rsid w:val="00E50A2B"/>
    <w:rsid w:val="00E5163E"/>
    <w:rsid w:val="00E51C6E"/>
    <w:rsid w:val="00E527D4"/>
    <w:rsid w:val="00E54F42"/>
    <w:rsid w:val="00E56EF1"/>
    <w:rsid w:val="00E57B47"/>
    <w:rsid w:val="00E603DD"/>
    <w:rsid w:val="00E612E5"/>
    <w:rsid w:val="00E61BB9"/>
    <w:rsid w:val="00E61BEA"/>
    <w:rsid w:val="00E63162"/>
    <w:rsid w:val="00E63407"/>
    <w:rsid w:val="00E65574"/>
    <w:rsid w:val="00E66EBE"/>
    <w:rsid w:val="00E67C20"/>
    <w:rsid w:val="00E7020E"/>
    <w:rsid w:val="00E703AD"/>
    <w:rsid w:val="00E703D8"/>
    <w:rsid w:val="00E7064A"/>
    <w:rsid w:val="00E7075D"/>
    <w:rsid w:val="00E707CA"/>
    <w:rsid w:val="00E7171D"/>
    <w:rsid w:val="00E71969"/>
    <w:rsid w:val="00E72A51"/>
    <w:rsid w:val="00E731A3"/>
    <w:rsid w:val="00E732E6"/>
    <w:rsid w:val="00E73999"/>
    <w:rsid w:val="00E75D00"/>
    <w:rsid w:val="00E76576"/>
    <w:rsid w:val="00E76825"/>
    <w:rsid w:val="00E77440"/>
    <w:rsid w:val="00E80377"/>
    <w:rsid w:val="00E81AA7"/>
    <w:rsid w:val="00E82C8C"/>
    <w:rsid w:val="00E82EC6"/>
    <w:rsid w:val="00E83109"/>
    <w:rsid w:val="00E8379D"/>
    <w:rsid w:val="00E83D92"/>
    <w:rsid w:val="00E83FE7"/>
    <w:rsid w:val="00E864E7"/>
    <w:rsid w:val="00E86B05"/>
    <w:rsid w:val="00E87584"/>
    <w:rsid w:val="00E90F86"/>
    <w:rsid w:val="00E91B27"/>
    <w:rsid w:val="00E91FA3"/>
    <w:rsid w:val="00E922A8"/>
    <w:rsid w:val="00E9300D"/>
    <w:rsid w:val="00E93857"/>
    <w:rsid w:val="00E93F1E"/>
    <w:rsid w:val="00E93F6B"/>
    <w:rsid w:val="00E94081"/>
    <w:rsid w:val="00E96A31"/>
    <w:rsid w:val="00E96E31"/>
    <w:rsid w:val="00EA00ED"/>
    <w:rsid w:val="00EA01DE"/>
    <w:rsid w:val="00EA02CA"/>
    <w:rsid w:val="00EA0430"/>
    <w:rsid w:val="00EA0DEE"/>
    <w:rsid w:val="00EA1951"/>
    <w:rsid w:val="00EA1A66"/>
    <w:rsid w:val="00EA2562"/>
    <w:rsid w:val="00EA2B71"/>
    <w:rsid w:val="00EA43AF"/>
    <w:rsid w:val="00EA4977"/>
    <w:rsid w:val="00EA56FC"/>
    <w:rsid w:val="00EA5811"/>
    <w:rsid w:val="00EA6364"/>
    <w:rsid w:val="00EA6628"/>
    <w:rsid w:val="00EA6B12"/>
    <w:rsid w:val="00EA79BA"/>
    <w:rsid w:val="00EA7C57"/>
    <w:rsid w:val="00EB08D3"/>
    <w:rsid w:val="00EB0C84"/>
    <w:rsid w:val="00EB0FD7"/>
    <w:rsid w:val="00EB1A78"/>
    <w:rsid w:val="00EB3493"/>
    <w:rsid w:val="00EB4353"/>
    <w:rsid w:val="00EB7F71"/>
    <w:rsid w:val="00EC0D95"/>
    <w:rsid w:val="00EC1102"/>
    <w:rsid w:val="00EC4A61"/>
    <w:rsid w:val="00EC4AA1"/>
    <w:rsid w:val="00EC4D2F"/>
    <w:rsid w:val="00EC6622"/>
    <w:rsid w:val="00EC6BB6"/>
    <w:rsid w:val="00ED059E"/>
    <w:rsid w:val="00ED085C"/>
    <w:rsid w:val="00ED1D78"/>
    <w:rsid w:val="00ED1E7D"/>
    <w:rsid w:val="00ED2200"/>
    <w:rsid w:val="00ED279D"/>
    <w:rsid w:val="00ED3DCD"/>
    <w:rsid w:val="00ED4AF2"/>
    <w:rsid w:val="00ED58DA"/>
    <w:rsid w:val="00ED7502"/>
    <w:rsid w:val="00ED778E"/>
    <w:rsid w:val="00EE00AC"/>
    <w:rsid w:val="00EE0E5B"/>
    <w:rsid w:val="00EE13F9"/>
    <w:rsid w:val="00EE1ABC"/>
    <w:rsid w:val="00EE391D"/>
    <w:rsid w:val="00EE3921"/>
    <w:rsid w:val="00EE45C7"/>
    <w:rsid w:val="00EE4F19"/>
    <w:rsid w:val="00EE5513"/>
    <w:rsid w:val="00EE5618"/>
    <w:rsid w:val="00EE5727"/>
    <w:rsid w:val="00EE5B83"/>
    <w:rsid w:val="00EE68C1"/>
    <w:rsid w:val="00EF008E"/>
    <w:rsid w:val="00EF140F"/>
    <w:rsid w:val="00EF19B9"/>
    <w:rsid w:val="00EF1C05"/>
    <w:rsid w:val="00EF1C1C"/>
    <w:rsid w:val="00EF1D31"/>
    <w:rsid w:val="00EF1D4E"/>
    <w:rsid w:val="00EF1EDE"/>
    <w:rsid w:val="00EF27D0"/>
    <w:rsid w:val="00EF2A4C"/>
    <w:rsid w:val="00EF2A8D"/>
    <w:rsid w:val="00EF39A2"/>
    <w:rsid w:val="00EF3FE5"/>
    <w:rsid w:val="00EF41B5"/>
    <w:rsid w:val="00EF4694"/>
    <w:rsid w:val="00EF4FD7"/>
    <w:rsid w:val="00EF625F"/>
    <w:rsid w:val="00EF62CC"/>
    <w:rsid w:val="00EF6F2C"/>
    <w:rsid w:val="00F00973"/>
    <w:rsid w:val="00F00A47"/>
    <w:rsid w:val="00F0179D"/>
    <w:rsid w:val="00F0209D"/>
    <w:rsid w:val="00F02879"/>
    <w:rsid w:val="00F0373A"/>
    <w:rsid w:val="00F06126"/>
    <w:rsid w:val="00F07493"/>
    <w:rsid w:val="00F100F2"/>
    <w:rsid w:val="00F103BB"/>
    <w:rsid w:val="00F1083E"/>
    <w:rsid w:val="00F10D53"/>
    <w:rsid w:val="00F10E96"/>
    <w:rsid w:val="00F113E5"/>
    <w:rsid w:val="00F11A49"/>
    <w:rsid w:val="00F12CE7"/>
    <w:rsid w:val="00F12E31"/>
    <w:rsid w:val="00F136B8"/>
    <w:rsid w:val="00F14406"/>
    <w:rsid w:val="00F14989"/>
    <w:rsid w:val="00F15070"/>
    <w:rsid w:val="00F1524A"/>
    <w:rsid w:val="00F16497"/>
    <w:rsid w:val="00F16535"/>
    <w:rsid w:val="00F16965"/>
    <w:rsid w:val="00F16B74"/>
    <w:rsid w:val="00F20740"/>
    <w:rsid w:val="00F20C84"/>
    <w:rsid w:val="00F2186C"/>
    <w:rsid w:val="00F223EE"/>
    <w:rsid w:val="00F2307F"/>
    <w:rsid w:val="00F23F33"/>
    <w:rsid w:val="00F241F2"/>
    <w:rsid w:val="00F24D13"/>
    <w:rsid w:val="00F269FC"/>
    <w:rsid w:val="00F302F0"/>
    <w:rsid w:val="00F30FD9"/>
    <w:rsid w:val="00F31CB1"/>
    <w:rsid w:val="00F31EC7"/>
    <w:rsid w:val="00F33F6A"/>
    <w:rsid w:val="00F33F8E"/>
    <w:rsid w:val="00F34B20"/>
    <w:rsid w:val="00F34BCC"/>
    <w:rsid w:val="00F34E44"/>
    <w:rsid w:val="00F35169"/>
    <w:rsid w:val="00F3651A"/>
    <w:rsid w:val="00F37436"/>
    <w:rsid w:val="00F37893"/>
    <w:rsid w:val="00F37F8D"/>
    <w:rsid w:val="00F40D95"/>
    <w:rsid w:val="00F43429"/>
    <w:rsid w:val="00F43F4C"/>
    <w:rsid w:val="00F44040"/>
    <w:rsid w:val="00F4418F"/>
    <w:rsid w:val="00F450A0"/>
    <w:rsid w:val="00F46AE2"/>
    <w:rsid w:val="00F47B5D"/>
    <w:rsid w:val="00F504FB"/>
    <w:rsid w:val="00F515B3"/>
    <w:rsid w:val="00F52173"/>
    <w:rsid w:val="00F524F5"/>
    <w:rsid w:val="00F52608"/>
    <w:rsid w:val="00F52738"/>
    <w:rsid w:val="00F52ECC"/>
    <w:rsid w:val="00F531F2"/>
    <w:rsid w:val="00F53397"/>
    <w:rsid w:val="00F53D27"/>
    <w:rsid w:val="00F548C8"/>
    <w:rsid w:val="00F561F8"/>
    <w:rsid w:val="00F56F3D"/>
    <w:rsid w:val="00F575D4"/>
    <w:rsid w:val="00F577D7"/>
    <w:rsid w:val="00F608F2"/>
    <w:rsid w:val="00F60C9E"/>
    <w:rsid w:val="00F618ED"/>
    <w:rsid w:val="00F6379F"/>
    <w:rsid w:val="00F64096"/>
    <w:rsid w:val="00F64D7E"/>
    <w:rsid w:val="00F653E7"/>
    <w:rsid w:val="00F65A45"/>
    <w:rsid w:val="00F65EB8"/>
    <w:rsid w:val="00F70AD6"/>
    <w:rsid w:val="00F72898"/>
    <w:rsid w:val="00F72E18"/>
    <w:rsid w:val="00F734BB"/>
    <w:rsid w:val="00F73739"/>
    <w:rsid w:val="00F74308"/>
    <w:rsid w:val="00F74329"/>
    <w:rsid w:val="00F750BC"/>
    <w:rsid w:val="00F75FD6"/>
    <w:rsid w:val="00F7626F"/>
    <w:rsid w:val="00F76370"/>
    <w:rsid w:val="00F76545"/>
    <w:rsid w:val="00F80BC2"/>
    <w:rsid w:val="00F82815"/>
    <w:rsid w:val="00F8301A"/>
    <w:rsid w:val="00F83BC5"/>
    <w:rsid w:val="00F83F54"/>
    <w:rsid w:val="00F85E41"/>
    <w:rsid w:val="00F863A3"/>
    <w:rsid w:val="00F8690A"/>
    <w:rsid w:val="00F86B6F"/>
    <w:rsid w:val="00F872DE"/>
    <w:rsid w:val="00F90B54"/>
    <w:rsid w:val="00F914B2"/>
    <w:rsid w:val="00F925D4"/>
    <w:rsid w:val="00F92CD4"/>
    <w:rsid w:val="00F92E26"/>
    <w:rsid w:val="00F93EAA"/>
    <w:rsid w:val="00F941C7"/>
    <w:rsid w:val="00F94EAA"/>
    <w:rsid w:val="00F94F75"/>
    <w:rsid w:val="00F9513F"/>
    <w:rsid w:val="00F95308"/>
    <w:rsid w:val="00F96C64"/>
    <w:rsid w:val="00F96DAF"/>
    <w:rsid w:val="00F96E61"/>
    <w:rsid w:val="00F97ECD"/>
    <w:rsid w:val="00FA004D"/>
    <w:rsid w:val="00FA0565"/>
    <w:rsid w:val="00FA08E5"/>
    <w:rsid w:val="00FA0A54"/>
    <w:rsid w:val="00FA17A0"/>
    <w:rsid w:val="00FA1861"/>
    <w:rsid w:val="00FA1D73"/>
    <w:rsid w:val="00FA313C"/>
    <w:rsid w:val="00FA4E0D"/>
    <w:rsid w:val="00FA5D2B"/>
    <w:rsid w:val="00FA64DA"/>
    <w:rsid w:val="00FA723E"/>
    <w:rsid w:val="00FA78B1"/>
    <w:rsid w:val="00FA7B9D"/>
    <w:rsid w:val="00FB01EB"/>
    <w:rsid w:val="00FB0643"/>
    <w:rsid w:val="00FB088A"/>
    <w:rsid w:val="00FB09A5"/>
    <w:rsid w:val="00FB0CF0"/>
    <w:rsid w:val="00FB1151"/>
    <w:rsid w:val="00FB1BB7"/>
    <w:rsid w:val="00FB3F07"/>
    <w:rsid w:val="00FB6C76"/>
    <w:rsid w:val="00FB7810"/>
    <w:rsid w:val="00FB7D07"/>
    <w:rsid w:val="00FC0F00"/>
    <w:rsid w:val="00FC101B"/>
    <w:rsid w:val="00FC112F"/>
    <w:rsid w:val="00FC212B"/>
    <w:rsid w:val="00FC2978"/>
    <w:rsid w:val="00FC3129"/>
    <w:rsid w:val="00FC3557"/>
    <w:rsid w:val="00FC4897"/>
    <w:rsid w:val="00FC4B3D"/>
    <w:rsid w:val="00FC586C"/>
    <w:rsid w:val="00FC5D42"/>
    <w:rsid w:val="00FC6D62"/>
    <w:rsid w:val="00FD01F6"/>
    <w:rsid w:val="00FD0C4B"/>
    <w:rsid w:val="00FD186C"/>
    <w:rsid w:val="00FD26E1"/>
    <w:rsid w:val="00FD43F2"/>
    <w:rsid w:val="00FD4458"/>
    <w:rsid w:val="00FD4486"/>
    <w:rsid w:val="00FD4DD0"/>
    <w:rsid w:val="00FD6B39"/>
    <w:rsid w:val="00FD70BC"/>
    <w:rsid w:val="00FE0EE7"/>
    <w:rsid w:val="00FE0FD4"/>
    <w:rsid w:val="00FE1BC4"/>
    <w:rsid w:val="00FE293F"/>
    <w:rsid w:val="00FE412B"/>
    <w:rsid w:val="00FE4291"/>
    <w:rsid w:val="00FE5B5A"/>
    <w:rsid w:val="00FE615A"/>
    <w:rsid w:val="00FE646C"/>
    <w:rsid w:val="00FE649C"/>
    <w:rsid w:val="00FE6669"/>
    <w:rsid w:val="00FE6971"/>
    <w:rsid w:val="00FE7118"/>
    <w:rsid w:val="00FE7F6F"/>
    <w:rsid w:val="00FE7FF4"/>
    <w:rsid w:val="00FF02B9"/>
    <w:rsid w:val="00FF07C4"/>
    <w:rsid w:val="00FF2DE0"/>
    <w:rsid w:val="00FF3590"/>
    <w:rsid w:val="00FF4BA4"/>
    <w:rsid w:val="00FF51CC"/>
    <w:rsid w:val="00FF5FDD"/>
    <w:rsid w:val="00FF647E"/>
    <w:rsid w:val="00FF776D"/>
    <w:rsid w:val="00FF79CA"/>
    <w:rsid w:val="136B25DB"/>
  </w:rsids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99" w:name="toc 1"/>
    <w:lsdException w:unhideWhenUsed="0" w:uiPriority="99" w:name="toc 2"/>
    <w:lsdException w:unhideWhenUsed="0" w:uiPriority="99" w:name="toc 3"/>
    <w:lsdException w:unhideWhenUsed="0" w:uiPriority="99" w:name="toc 4"/>
    <w:lsdException w:unhideWhenUsed="0" w:uiPriority="99" w:name="toc 5"/>
    <w:lsdException w:unhideWhenUsed="0" w:uiPriority="99" w:name="toc 6"/>
    <w:lsdException w:unhideWhenUsed="0" w:uiPriority="99" w:name="toc 7"/>
    <w:lsdException w:unhideWhenUsed="0" w:uiPriority="99" w:name="toc 8"/>
    <w:lsdException w:unhideWhenUsed="0" w:uiPriority="99" w:name="toc 9"/>
    <w:lsdException w:uiPriority="99" w:name="Normal Indent" w:locked="1"/>
    <w:lsdException w:uiPriority="99" w:name="footnote text" w:locked="1"/>
    <w:lsdException w:unhideWhenUsed="0"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nhideWhenUsed="0" w:uiPriority="99" w:semiHidden="0" w:name="Hyperlink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nhideWhenUsed="0" w:uiPriority="99" w:name="Document Map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nhideWhenUsed="0" w:uiPriority="99" w:name="Balloon Text"/>
    <w:lsdException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9"/>
    <w:pPr>
      <w:pageBreakBefore/>
      <w:numPr>
        <w:ilvl w:val="0"/>
        <w:numId w:val="1"/>
      </w:numPr>
      <w:tabs>
        <w:tab w:val="left" w:pos="420"/>
      </w:tabs>
      <w:spacing w:before="340" w:after="330" w:line="578" w:lineRule="auto"/>
      <w:jc w:val="center"/>
      <w:outlineLvl w:val="0"/>
    </w:pPr>
    <w:rPr>
      <w:rFonts w:eastAsia="黑体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34"/>
    <w:qFormat/>
    <w:uiPriority w:val="99"/>
    <w:pPr>
      <w:numPr>
        <w:ilvl w:val="0"/>
        <w:numId w:val="2"/>
      </w:numPr>
      <w:tabs>
        <w:tab w:val="left" w:pos="420"/>
      </w:tabs>
      <w:spacing w:before="260" w:after="260" w:line="415" w:lineRule="auto"/>
      <w:jc w:val="center"/>
      <w:outlineLvl w:val="1"/>
    </w:pPr>
    <w:rPr>
      <w:rFonts w:ascii="Arial" w:hAnsi="Arial" w:eastAsia="黑体" w:cs="Arial"/>
      <w:b/>
      <w:bCs/>
      <w:sz w:val="36"/>
      <w:szCs w:val="36"/>
    </w:rPr>
  </w:style>
  <w:style w:type="paragraph" w:styleId="4">
    <w:name w:val="heading 3"/>
    <w:basedOn w:val="1"/>
    <w:next w:val="1"/>
    <w:link w:val="35"/>
    <w:qFormat/>
    <w:uiPriority w:val="99"/>
    <w:pPr>
      <w:numPr>
        <w:ilvl w:val="0"/>
        <w:numId w:val="3"/>
      </w:numPr>
      <w:tabs>
        <w:tab w:val="left" w:pos="645"/>
      </w:tabs>
      <w:spacing w:before="260" w:after="260" w:line="415" w:lineRule="auto"/>
      <w:outlineLvl w:val="2"/>
    </w:pPr>
    <w:rPr>
      <w:rFonts w:eastAsia="黑体"/>
      <w:b/>
      <w:bCs/>
      <w:sz w:val="32"/>
      <w:szCs w:val="32"/>
    </w:rPr>
  </w:style>
  <w:style w:type="paragraph" w:styleId="5">
    <w:name w:val="heading 4"/>
    <w:basedOn w:val="1"/>
    <w:next w:val="1"/>
    <w:link w:val="36"/>
    <w:qFormat/>
    <w:uiPriority w:val="99"/>
    <w:pPr>
      <w:spacing w:before="280" w:after="290" w:line="377" w:lineRule="auto"/>
      <w:jc w:val="center"/>
      <w:outlineLvl w:val="3"/>
    </w:pPr>
    <w:rPr>
      <w:rFonts w:ascii="Arial" w:hAnsi="Arial" w:eastAsia="黑体" w:cs="Arial"/>
      <w:b/>
      <w:bCs/>
      <w:sz w:val="30"/>
      <w:szCs w:val="30"/>
    </w:rPr>
  </w:style>
  <w:style w:type="paragraph" w:styleId="6">
    <w:name w:val="heading 5"/>
    <w:basedOn w:val="1"/>
    <w:next w:val="1"/>
    <w:link w:val="37"/>
    <w:qFormat/>
    <w:uiPriority w:val="99"/>
    <w:pPr>
      <w:numPr>
        <w:ilvl w:val="0"/>
        <w:numId w:val="4"/>
      </w:numPr>
      <w:tabs>
        <w:tab w:val="left" w:pos="420"/>
      </w:tabs>
      <w:spacing w:before="280" w:after="290" w:line="377" w:lineRule="auto"/>
      <w:outlineLvl w:val="4"/>
    </w:pPr>
    <w:rPr>
      <w:rFonts w:eastAsia="黑体"/>
      <w:b/>
      <w:bCs/>
      <w:sz w:val="28"/>
      <w:szCs w:val="28"/>
    </w:rPr>
  </w:style>
  <w:style w:type="paragraph" w:styleId="7">
    <w:name w:val="heading 6"/>
    <w:basedOn w:val="1"/>
    <w:next w:val="1"/>
    <w:link w:val="38"/>
    <w:qFormat/>
    <w:uiPriority w:val="99"/>
    <w:pPr>
      <w:numPr>
        <w:ilvl w:val="0"/>
        <w:numId w:val="5"/>
      </w:numPr>
      <w:tabs>
        <w:tab w:val="left" w:pos="420"/>
      </w:tabs>
      <w:spacing w:before="240" w:after="64" w:line="319" w:lineRule="auto"/>
      <w:outlineLvl w:val="5"/>
    </w:pPr>
    <w:rPr>
      <w:rFonts w:ascii="Arial" w:hAnsi="Arial" w:eastAsia="黑体" w:cs="Arial"/>
      <w:b/>
      <w:bCs/>
    </w:rPr>
  </w:style>
  <w:style w:type="paragraph" w:styleId="8">
    <w:name w:val="heading 7"/>
    <w:basedOn w:val="1"/>
    <w:next w:val="1"/>
    <w:link w:val="39"/>
    <w:qFormat/>
    <w:uiPriority w:val="99"/>
    <w:pPr>
      <w:numPr>
        <w:ilvl w:val="0"/>
        <w:numId w:val="6"/>
      </w:numPr>
      <w:tabs>
        <w:tab w:val="left" w:pos="645"/>
      </w:tabs>
      <w:spacing w:before="240" w:after="64" w:line="319" w:lineRule="auto"/>
      <w:outlineLvl w:val="6"/>
    </w:pPr>
    <w:rPr>
      <w:b/>
      <w:bCs/>
    </w:rPr>
  </w:style>
  <w:style w:type="paragraph" w:styleId="9">
    <w:name w:val="heading 8"/>
    <w:basedOn w:val="1"/>
    <w:next w:val="1"/>
    <w:link w:val="40"/>
    <w:qFormat/>
    <w:uiPriority w:val="99"/>
    <w:pPr>
      <w:spacing w:line="240" w:lineRule="atLeast"/>
      <w:outlineLvl w:val="7"/>
    </w:pPr>
    <w:rPr>
      <w:rFonts w:ascii="宋体" w:hAnsi="宋体" w:cs="宋体"/>
      <w:b/>
      <w:bCs/>
      <w:kern w:val="0"/>
    </w:rPr>
  </w:style>
  <w:style w:type="paragraph" w:styleId="10">
    <w:name w:val="heading 9"/>
    <w:basedOn w:val="1"/>
    <w:next w:val="1"/>
    <w:link w:val="41"/>
    <w:qFormat/>
    <w:uiPriority w:val="99"/>
    <w:pPr>
      <w:spacing w:line="240" w:lineRule="atLeast"/>
      <w:outlineLvl w:val="8"/>
    </w:pPr>
    <w:rPr>
      <w:rFonts w:ascii="宋体" w:hAnsi="宋体" w:cs="宋体"/>
      <w:b/>
      <w:bCs/>
      <w:kern w:val="0"/>
      <w:sz w:val="21"/>
      <w:szCs w:val="21"/>
    </w:rPr>
  </w:style>
  <w:style w:type="character" w:default="1" w:styleId="27">
    <w:name w:val="Default Paragraph Font"/>
    <w:semiHidden/>
    <w:qFormat/>
    <w:uiPriority w:val="99"/>
  </w:style>
  <w:style w:type="table" w:default="1" w:styleId="3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annotation subject"/>
    <w:basedOn w:val="12"/>
    <w:next w:val="12"/>
    <w:link w:val="57"/>
    <w:semiHidden/>
    <w:uiPriority w:val="99"/>
    <w:rPr>
      <w:b/>
      <w:bCs/>
    </w:rPr>
  </w:style>
  <w:style w:type="paragraph" w:styleId="12">
    <w:name w:val="annotation text"/>
    <w:basedOn w:val="1"/>
    <w:link w:val="56"/>
    <w:semiHidden/>
    <w:uiPriority w:val="99"/>
    <w:pPr>
      <w:jc w:val="left"/>
    </w:pPr>
  </w:style>
  <w:style w:type="paragraph" w:styleId="13">
    <w:name w:val="toc 7"/>
    <w:basedOn w:val="1"/>
    <w:next w:val="1"/>
    <w:semiHidden/>
    <w:uiPriority w:val="99"/>
    <w:pPr>
      <w:ind w:left="2520" w:leftChars="1200"/>
    </w:pPr>
    <w:rPr>
      <w:sz w:val="21"/>
      <w:szCs w:val="21"/>
    </w:rPr>
  </w:style>
  <w:style w:type="paragraph" w:styleId="14">
    <w:name w:val="Document Map"/>
    <w:basedOn w:val="1"/>
    <w:link w:val="51"/>
    <w:semiHidden/>
    <w:uiPriority w:val="99"/>
    <w:pPr>
      <w:shd w:val="clear" w:color="auto" w:fill="000080"/>
    </w:pPr>
  </w:style>
  <w:style w:type="paragraph" w:styleId="15">
    <w:name w:val="toc 5"/>
    <w:basedOn w:val="1"/>
    <w:next w:val="1"/>
    <w:semiHidden/>
    <w:uiPriority w:val="99"/>
    <w:pPr>
      <w:ind w:left="1680" w:leftChars="800"/>
    </w:pPr>
  </w:style>
  <w:style w:type="paragraph" w:styleId="16">
    <w:name w:val="toc 3"/>
    <w:basedOn w:val="1"/>
    <w:next w:val="1"/>
    <w:semiHidden/>
    <w:uiPriority w:val="99"/>
    <w:pPr>
      <w:ind w:left="840" w:leftChars="400"/>
    </w:pPr>
    <w:rPr>
      <w:sz w:val="21"/>
      <w:szCs w:val="21"/>
    </w:rPr>
  </w:style>
  <w:style w:type="paragraph" w:styleId="17">
    <w:name w:val="toc 8"/>
    <w:basedOn w:val="1"/>
    <w:next w:val="1"/>
    <w:semiHidden/>
    <w:uiPriority w:val="99"/>
    <w:pPr>
      <w:tabs>
        <w:tab w:val="right" w:leader="dot" w:pos="8296"/>
      </w:tabs>
    </w:pPr>
  </w:style>
  <w:style w:type="paragraph" w:styleId="18">
    <w:name w:val="Balloon Text"/>
    <w:basedOn w:val="1"/>
    <w:link w:val="55"/>
    <w:semiHidden/>
    <w:uiPriority w:val="99"/>
    <w:rPr>
      <w:sz w:val="18"/>
      <w:szCs w:val="18"/>
    </w:rPr>
  </w:style>
  <w:style w:type="paragraph" w:styleId="19">
    <w:name w:val="footer"/>
    <w:basedOn w:val="1"/>
    <w:link w:val="5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0">
    <w:name w:val="header"/>
    <w:basedOn w:val="1"/>
    <w:link w:val="5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1">
    <w:name w:val="toc 1"/>
    <w:basedOn w:val="1"/>
    <w:next w:val="1"/>
    <w:semiHidden/>
    <w:uiPriority w:val="99"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paragraph" w:styleId="22">
    <w:name w:val="toc 4"/>
    <w:basedOn w:val="1"/>
    <w:next w:val="1"/>
    <w:semiHidden/>
    <w:uiPriority w:val="99"/>
    <w:pPr>
      <w:tabs>
        <w:tab w:val="right" w:leader="dot" w:pos="8296"/>
      </w:tabs>
      <w:jc w:val="center"/>
    </w:pPr>
    <w:rPr>
      <w:b/>
      <w:bCs/>
      <w:sz w:val="28"/>
      <w:szCs w:val="28"/>
    </w:rPr>
  </w:style>
  <w:style w:type="paragraph" w:styleId="23">
    <w:name w:val="toc 6"/>
    <w:basedOn w:val="1"/>
    <w:next w:val="1"/>
    <w:semiHidden/>
    <w:uiPriority w:val="99"/>
    <w:pPr>
      <w:ind w:left="2100" w:leftChars="1000"/>
    </w:pPr>
    <w:rPr>
      <w:sz w:val="21"/>
      <w:szCs w:val="21"/>
    </w:rPr>
  </w:style>
  <w:style w:type="paragraph" w:styleId="24">
    <w:name w:val="toc 2"/>
    <w:basedOn w:val="1"/>
    <w:next w:val="1"/>
    <w:semiHidden/>
    <w:uiPriority w:val="99"/>
    <w:pPr>
      <w:ind w:left="420" w:leftChars="200"/>
    </w:pPr>
    <w:rPr>
      <w:sz w:val="21"/>
      <w:szCs w:val="21"/>
    </w:rPr>
  </w:style>
  <w:style w:type="paragraph" w:styleId="25">
    <w:name w:val="toc 9"/>
    <w:basedOn w:val="1"/>
    <w:next w:val="1"/>
    <w:semiHidden/>
    <w:uiPriority w:val="99"/>
    <w:pPr>
      <w:tabs>
        <w:tab w:val="right" w:leader="dot" w:pos="8296"/>
      </w:tabs>
      <w:ind w:left="540" w:leftChars="225"/>
    </w:pPr>
  </w:style>
  <w:style w:type="paragraph" w:styleId="26">
    <w:name w:val="Title"/>
    <w:basedOn w:val="1"/>
    <w:link w:val="42"/>
    <w:qFormat/>
    <w:uiPriority w:val="99"/>
    <w:pPr>
      <w:spacing w:before="240" w:after="60"/>
      <w:jc w:val="center"/>
      <w:outlineLvl w:val="0"/>
    </w:pPr>
    <w:rPr>
      <w:rFonts w:ascii="Arial" w:hAnsi="Arial" w:eastAsia="黑体" w:cs="Arial"/>
      <w:b/>
      <w:bCs/>
      <w:sz w:val="52"/>
      <w:szCs w:val="52"/>
    </w:rPr>
  </w:style>
  <w:style w:type="character" w:styleId="28">
    <w:name w:val="page number"/>
    <w:basedOn w:val="27"/>
    <w:uiPriority w:val="99"/>
    <w:rPr>
      <w:rFonts w:cs="Times New Roman"/>
    </w:rPr>
  </w:style>
  <w:style w:type="character" w:styleId="29">
    <w:name w:val="Hyperlink"/>
    <w:basedOn w:val="27"/>
    <w:uiPriority w:val="99"/>
    <w:rPr>
      <w:rFonts w:cs="Times New Roman"/>
      <w:color w:val="0000FF"/>
      <w:u w:val="single"/>
    </w:rPr>
  </w:style>
  <w:style w:type="character" w:styleId="30">
    <w:name w:val="annotation reference"/>
    <w:basedOn w:val="27"/>
    <w:semiHidden/>
    <w:qFormat/>
    <w:uiPriority w:val="99"/>
    <w:rPr>
      <w:rFonts w:cs="Times New Roman"/>
      <w:sz w:val="21"/>
      <w:szCs w:val="21"/>
    </w:rPr>
  </w:style>
  <w:style w:type="table" w:styleId="32">
    <w:name w:val="Table Grid"/>
    <w:basedOn w:val="31"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3">
    <w:name w:val="Heading 1 Char"/>
    <w:basedOn w:val="27"/>
    <w:link w:val="2"/>
    <w:qFormat/>
    <w:locked/>
    <w:uiPriority w:val="99"/>
    <w:rPr>
      <w:rFonts w:cs="Times New Roman"/>
      <w:b/>
      <w:bCs/>
      <w:kern w:val="44"/>
      <w:sz w:val="44"/>
      <w:szCs w:val="44"/>
    </w:rPr>
  </w:style>
  <w:style w:type="character" w:customStyle="1" w:styleId="34">
    <w:name w:val="Heading 2 Char"/>
    <w:basedOn w:val="27"/>
    <w:link w:val="3"/>
    <w:semiHidden/>
    <w:qFormat/>
    <w:locked/>
    <w:uiPriority w:val="99"/>
    <w:rPr>
      <w:rFonts w:ascii="Cambria" w:hAnsi="Cambria" w:eastAsia="宋体" w:cs="Cambria"/>
      <w:b/>
      <w:bCs/>
      <w:sz w:val="32"/>
      <w:szCs w:val="32"/>
    </w:rPr>
  </w:style>
  <w:style w:type="character" w:customStyle="1" w:styleId="35">
    <w:name w:val="Heading 3 Char"/>
    <w:basedOn w:val="27"/>
    <w:link w:val="4"/>
    <w:semiHidden/>
    <w:qFormat/>
    <w:locked/>
    <w:uiPriority w:val="99"/>
    <w:rPr>
      <w:rFonts w:cs="Times New Roman"/>
      <w:b/>
      <w:bCs/>
      <w:sz w:val="32"/>
      <w:szCs w:val="32"/>
    </w:rPr>
  </w:style>
  <w:style w:type="character" w:customStyle="1" w:styleId="36">
    <w:name w:val="Heading 4 Char"/>
    <w:basedOn w:val="27"/>
    <w:link w:val="5"/>
    <w:semiHidden/>
    <w:qFormat/>
    <w:locked/>
    <w:uiPriority w:val="99"/>
    <w:rPr>
      <w:rFonts w:ascii="Cambria" w:hAnsi="Cambria" w:eastAsia="宋体" w:cs="Cambria"/>
      <w:b/>
      <w:bCs/>
      <w:sz w:val="28"/>
      <w:szCs w:val="28"/>
    </w:rPr>
  </w:style>
  <w:style w:type="character" w:customStyle="1" w:styleId="37">
    <w:name w:val="Heading 5 Char"/>
    <w:basedOn w:val="27"/>
    <w:link w:val="6"/>
    <w:semiHidden/>
    <w:locked/>
    <w:uiPriority w:val="99"/>
    <w:rPr>
      <w:rFonts w:cs="Times New Roman"/>
      <w:b/>
      <w:bCs/>
      <w:sz w:val="28"/>
      <w:szCs w:val="28"/>
    </w:rPr>
  </w:style>
  <w:style w:type="character" w:customStyle="1" w:styleId="38">
    <w:name w:val="Heading 6 Char"/>
    <w:basedOn w:val="27"/>
    <w:link w:val="7"/>
    <w:semiHidden/>
    <w:locked/>
    <w:uiPriority w:val="99"/>
    <w:rPr>
      <w:rFonts w:ascii="Cambria" w:hAnsi="Cambria" w:eastAsia="宋体" w:cs="Cambria"/>
      <w:b/>
      <w:bCs/>
      <w:sz w:val="24"/>
      <w:szCs w:val="24"/>
    </w:rPr>
  </w:style>
  <w:style w:type="character" w:customStyle="1" w:styleId="39">
    <w:name w:val="Heading 7 Char"/>
    <w:basedOn w:val="27"/>
    <w:link w:val="8"/>
    <w:semiHidden/>
    <w:locked/>
    <w:uiPriority w:val="99"/>
    <w:rPr>
      <w:rFonts w:cs="Times New Roman"/>
      <w:b/>
      <w:bCs/>
      <w:sz w:val="24"/>
      <w:szCs w:val="24"/>
    </w:rPr>
  </w:style>
  <w:style w:type="character" w:customStyle="1" w:styleId="40">
    <w:name w:val="Heading 8 Char"/>
    <w:basedOn w:val="27"/>
    <w:link w:val="9"/>
    <w:semiHidden/>
    <w:locked/>
    <w:uiPriority w:val="99"/>
    <w:rPr>
      <w:rFonts w:ascii="Cambria" w:hAnsi="Cambria" w:eastAsia="宋体" w:cs="Cambria"/>
      <w:sz w:val="24"/>
      <w:szCs w:val="24"/>
    </w:rPr>
  </w:style>
  <w:style w:type="character" w:customStyle="1" w:styleId="41">
    <w:name w:val="Heading 9 Char"/>
    <w:basedOn w:val="27"/>
    <w:link w:val="10"/>
    <w:semiHidden/>
    <w:locked/>
    <w:uiPriority w:val="99"/>
    <w:rPr>
      <w:rFonts w:ascii="Cambria" w:hAnsi="Cambria" w:eastAsia="宋体" w:cs="Cambria"/>
      <w:sz w:val="21"/>
      <w:szCs w:val="21"/>
    </w:rPr>
  </w:style>
  <w:style w:type="character" w:customStyle="1" w:styleId="42">
    <w:name w:val="Title Char"/>
    <w:basedOn w:val="27"/>
    <w:link w:val="26"/>
    <w:locked/>
    <w:uiPriority w:val="99"/>
    <w:rPr>
      <w:rFonts w:ascii="Cambria" w:hAnsi="Cambria" w:cs="Cambria"/>
      <w:b/>
      <w:bCs/>
      <w:sz w:val="32"/>
      <w:szCs w:val="32"/>
    </w:rPr>
  </w:style>
  <w:style w:type="paragraph" w:customStyle="1" w:styleId="43">
    <w:name w:val="仿宋标题五"/>
    <w:basedOn w:val="1"/>
    <w:next w:val="44"/>
    <w:uiPriority w:val="99"/>
    <w:pPr>
      <w:numPr>
        <w:ilvl w:val="0"/>
        <w:numId w:val="7"/>
      </w:numPr>
      <w:tabs>
        <w:tab w:val="left" w:pos="645"/>
      </w:tabs>
    </w:pPr>
    <w:rPr>
      <w:rFonts w:eastAsia="仿宋_GB2312"/>
      <w:b/>
      <w:bCs/>
      <w:sz w:val="28"/>
      <w:szCs w:val="28"/>
    </w:rPr>
  </w:style>
  <w:style w:type="paragraph" w:customStyle="1" w:styleId="44">
    <w:name w:val="仿宋正文"/>
    <w:basedOn w:val="1"/>
    <w:uiPriority w:val="99"/>
    <w:pPr>
      <w:jc w:val="left"/>
    </w:pPr>
    <w:rPr>
      <w:rFonts w:eastAsia="仿宋_GB2312"/>
      <w:sz w:val="30"/>
      <w:szCs w:val="30"/>
    </w:rPr>
  </w:style>
  <w:style w:type="paragraph" w:customStyle="1" w:styleId="45">
    <w:name w:val="仿宋标题"/>
    <w:basedOn w:val="26"/>
    <w:next w:val="44"/>
    <w:uiPriority w:val="99"/>
    <w:rPr>
      <w:rFonts w:ascii="仿宋_GB2312" w:eastAsia="仿宋_GB2312" w:cs="仿宋_GB2312"/>
      <w:sz w:val="36"/>
      <w:szCs w:val="36"/>
    </w:rPr>
  </w:style>
  <w:style w:type="paragraph" w:customStyle="1" w:styleId="46">
    <w:name w:val="仿宋标题二"/>
    <w:basedOn w:val="5"/>
    <w:next w:val="44"/>
    <w:link w:val="47"/>
    <w:qFormat/>
    <w:uiPriority w:val="99"/>
    <w:pPr>
      <w:tabs>
        <w:tab w:val="left" w:pos="420"/>
      </w:tabs>
      <w:spacing w:line="360" w:lineRule="auto"/>
      <w:ind w:left="420" w:hanging="420"/>
    </w:pPr>
    <w:rPr>
      <w:rFonts w:ascii="Times New Roman" w:hAnsi="Times New Roman" w:eastAsia="仿宋_GB2312" w:cs="Times New Roman"/>
    </w:rPr>
  </w:style>
  <w:style w:type="character" w:customStyle="1" w:styleId="47">
    <w:name w:val="仿宋标题二 Char"/>
    <w:basedOn w:val="27"/>
    <w:link w:val="46"/>
    <w:qFormat/>
    <w:locked/>
    <w:uiPriority w:val="99"/>
    <w:rPr>
      <w:rFonts w:eastAsia="仿宋_GB2312" w:cs="Times New Roman"/>
      <w:b/>
      <w:bCs/>
      <w:kern w:val="2"/>
      <w:sz w:val="30"/>
      <w:szCs w:val="30"/>
    </w:rPr>
  </w:style>
  <w:style w:type="paragraph" w:customStyle="1" w:styleId="48">
    <w:name w:val="仿宋标题三"/>
    <w:basedOn w:val="6"/>
    <w:next w:val="1"/>
    <w:uiPriority w:val="99"/>
    <w:pPr>
      <w:numPr>
        <w:numId w:val="0"/>
      </w:numPr>
      <w:spacing w:line="360" w:lineRule="auto"/>
      <w:ind w:left="420" w:hanging="420"/>
    </w:pPr>
    <w:rPr>
      <w:rFonts w:eastAsia="仿宋_GB2312"/>
    </w:rPr>
  </w:style>
  <w:style w:type="paragraph" w:customStyle="1" w:styleId="49">
    <w:name w:val="仿宋标题四"/>
    <w:basedOn w:val="7"/>
    <w:next w:val="1"/>
    <w:uiPriority w:val="99"/>
    <w:pPr>
      <w:numPr>
        <w:numId w:val="0"/>
      </w:numPr>
      <w:spacing w:line="360" w:lineRule="auto"/>
      <w:ind w:left="420" w:hanging="420"/>
    </w:pPr>
    <w:rPr>
      <w:rFonts w:eastAsia="仿宋_GB2312"/>
      <w:sz w:val="28"/>
      <w:szCs w:val="28"/>
    </w:rPr>
  </w:style>
  <w:style w:type="paragraph" w:customStyle="1" w:styleId="50">
    <w:name w:val="仿宋标题一"/>
    <w:basedOn w:val="3"/>
    <w:next w:val="44"/>
    <w:uiPriority w:val="99"/>
    <w:pPr>
      <w:numPr>
        <w:numId w:val="0"/>
      </w:numPr>
      <w:spacing w:line="360" w:lineRule="auto"/>
      <w:ind w:left="420" w:hanging="420"/>
      <w:jc w:val="both"/>
    </w:pPr>
    <w:rPr>
      <w:rFonts w:eastAsia="仿宋_GB2312"/>
      <w:sz w:val="32"/>
      <w:szCs w:val="32"/>
    </w:rPr>
  </w:style>
  <w:style w:type="character" w:customStyle="1" w:styleId="51">
    <w:name w:val="Document Map Char"/>
    <w:basedOn w:val="27"/>
    <w:link w:val="14"/>
    <w:semiHidden/>
    <w:locked/>
    <w:uiPriority w:val="99"/>
    <w:rPr>
      <w:rFonts w:cs="Times New Roman"/>
      <w:sz w:val="2"/>
      <w:szCs w:val="2"/>
    </w:rPr>
  </w:style>
  <w:style w:type="character" w:customStyle="1" w:styleId="52">
    <w:name w:val="Footer Char"/>
    <w:basedOn w:val="27"/>
    <w:link w:val="19"/>
    <w:semiHidden/>
    <w:locked/>
    <w:uiPriority w:val="99"/>
    <w:rPr>
      <w:rFonts w:cs="Times New Roman"/>
      <w:sz w:val="18"/>
      <w:szCs w:val="18"/>
    </w:rPr>
  </w:style>
  <w:style w:type="character" w:customStyle="1" w:styleId="53">
    <w:name w:val="Header Char"/>
    <w:basedOn w:val="27"/>
    <w:link w:val="20"/>
    <w:semiHidden/>
    <w:locked/>
    <w:uiPriority w:val="99"/>
    <w:rPr>
      <w:rFonts w:cs="Times New Roman"/>
      <w:sz w:val="18"/>
      <w:szCs w:val="18"/>
    </w:rPr>
  </w:style>
  <w:style w:type="paragraph" w:customStyle="1" w:styleId="54">
    <w:name w:val="完税价格表基本字体"/>
    <w:basedOn w:val="44"/>
    <w:uiPriority w:val="99"/>
    <w:pPr>
      <w:jc w:val="center"/>
    </w:pPr>
    <w:rPr>
      <w:rFonts w:ascii="宋体" w:hAnsi="宋体" w:eastAsia="宋体" w:cs="宋体"/>
      <w:sz w:val="21"/>
      <w:szCs w:val="21"/>
    </w:rPr>
  </w:style>
  <w:style w:type="character" w:customStyle="1" w:styleId="55">
    <w:name w:val="Balloon Text Char"/>
    <w:basedOn w:val="27"/>
    <w:link w:val="18"/>
    <w:semiHidden/>
    <w:locked/>
    <w:uiPriority w:val="99"/>
    <w:rPr>
      <w:rFonts w:cs="Times New Roman"/>
      <w:sz w:val="2"/>
      <w:szCs w:val="2"/>
    </w:rPr>
  </w:style>
  <w:style w:type="character" w:customStyle="1" w:styleId="56">
    <w:name w:val="Comment Text Char"/>
    <w:basedOn w:val="27"/>
    <w:link w:val="12"/>
    <w:semiHidden/>
    <w:qFormat/>
    <w:locked/>
    <w:uiPriority w:val="99"/>
    <w:rPr>
      <w:rFonts w:cs="Times New Roman"/>
      <w:sz w:val="24"/>
      <w:szCs w:val="24"/>
    </w:rPr>
  </w:style>
  <w:style w:type="character" w:customStyle="1" w:styleId="57">
    <w:name w:val="Comment Subject Char"/>
    <w:basedOn w:val="56"/>
    <w:link w:val="11"/>
    <w:semiHidden/>
    <w:locked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深圳海关行邮监管处</Company>
  <Pages>1</Pages>
  <Words>3273</Words>
  <Characters>18657</Characters>
  <Lines>0</Lines>
  <Paragraphs>0</Paragraphs>
  <TotalTime>0</TotalTime>
  <ScaleCrop>false</ScaleCrop>
  <LinksUpToDate>false</LinksUpToDate>
  <CharactersWithSpaces>0</CharactersWithSpaces>
  <Application>WPS Office_10.1.0.5559_F1E327BC-269C-435d-A152-05C5408002CA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2016-04-06T06:25:00Z</dcterms:created>
  <dc:creator>行邮物品审价办</dc:creator>
  <cp:lastModifiedBy>Administrator</cp:lastModifiedBy>
  <cp:lastPrinted>2016-03-31T04:12:00Z</cp:lastPrinted>
  <dcterms:modified xsi:type="dcterms:W3CDTF">2016-04-07T06:22:10Z</dcterms:modified>
  <dc:title>入境旅客行李物品和个人邮递物品完税价格表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2052-10.1.0.5559</vt:lpwstr>
  </property>
</Properties>
</file>